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BD76F" w14:textId="2D8B56D9" w:rsidR="00357F3A" w:rsidRDefault="00F6695E" w:rsidP="00357F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BAD">
        <w:rPr>
          <w:rFonts w:ascii="Times New Roman" w:hAnsi="Times New Roman"/>
          <w:b/>
          <w:sz w:val="24"/>
          <w:szCs w:val="24"/>
        </w:rPr>
        <w:t>O</w:t>
      </w:r>
      <w:r w:rsidR="00357F3A">
        <w:rPr>
          <w:rFonts w:ascii="Times New Roman" w:hAnsi="Times New Roman"/>
          <w:b/>
          <w:sz w:val="24"/>
          <w:szCs w:val="24"/>
        </w:rPr>
        <w:t>BRAZLOŽENJE</w:t>
      </w:r>
    </w:p>
    <w:p w14:paraId="579D6427" w14:textId="4D307B6E" w:rsidR="00F6695E" w:rsidRPr="00673BAD" w:rsidRDefault="00357F3A" w:rsidP="00357F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nacrta </w:t>
      </w:r>
      <w:r w:rsidR="00F6695E" w:rsidRPr="00673BAD">
        <w:rPr>
          <w:rFonts w:ascii="Times New Roman" w:hAnsi="Times New Roman"/>
          <w:b/>
          <w:sz w:val="24"/>
          <w:szCs w:val="24"/>
        </w:rPr>
        <w:t xml:space="preserve">prijedloga </w:t>
      </w:r>
      <w:r w:rsidR="00530C50">
        <w:rPr>
          <w:rFonts w:ascii="Times New Roman" w:hAnsi="Times New Roman"/>
          <w:b/>
          <w:sz w:val="24"/>
          <w:szCs w:val="24"/>
        </w:rPr>
        <w:t>III. i</w:t>
      </w:r>
      <w:r w:rsidR="007269F5" w:rsidRPr="00673BAD">
        <w:rPr>
          <w:rFonts w:ascii="Times New Roman" w:hAnsi="Times New Roman"/>
          <w:b/>
          <w:sz w:val="24"/>
          <w:szCs w:val="24"/>
        </w:rPr>
        <w:t xml:space="preserve">zmjena i dopuna Plana upravljanja pomorskim dobrom na području Općine Podstrana za razdoblje </w:t>
      </w:r>
      <w:r w:rsidR="00A13624" w:rsidRPr="00673BAD">
        <w:rPr>
          <w:rFonts w:ascii="Times New Roman" w:hAnsi="Times New Roman"/>
          <w:b/>
          <w:sz w:val="24"/>
          <w:szCs w:val="24"/>
        </w:rPr>
        <w:t>2024.-2028. godine</w:t>
      </w:r>
    </w:p>
    <w:p w14:paraId="31D4E731" w14:textId="77777777" w:rsidR="00F6695E" w:rsidRPr="00673BAD" w:rsidRDefault="00F6695E" w:rsidP="00F6695E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1F7232A7" w14:textId="77777777" w:rsidR="00153A8C" w:rsidRPr="00673BAD" w:rsidRDefault="00153A8C" w:rsidP="00F6695E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0A46A17A" w14:textId="77777777" w:rsidR="00B83C70" w:rsidRDefault="00B83C70" w:rsidP="00F669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70">
        <w:rPr>
          <w:rFonts w:ascii="Times New Roman" w:hAnsi="Times New Roman"/>
          <w:sz w:val="24"/>
          <w:szCs w:val="24"/>
        </w:rPr>
        <w:t xml:space="preserve">Ovaj akt se donosi sukladno članku 39. Zakona o pomorskom dobru i morskim lukama (Narodne novine, broj 83/23) kojim je propisano </w:t>
      </w:r>
      <w:r>
        <w:rPr>
          <w:rFonts w:ascii="Times New Roman" w:hAnsi="Times New Roman"/>
          <w:sz w:val="24"/>
          <w:szCs w:val="24"/>
        </w:rPr>
        <w:t>obveza</w:t>
      </w:r>
      <w:r w:rsidRPr="00B83C70">
        <w:rPr>
          <w:rFonts w:ascii="Times New Roman" w:hAnsi="Times New Roman"/>
          <w:sz w:val="24"/>
          <w:szCs w:val="24"/>
        </w:rPr>
        <w:t xml:space="preserve"> izvršno</w:t>
      </w:r>
      <w:r>
        <w:rPr>
          <w:rFonts w:ascii="Times New Roman" w:hAnsi="Times New Roman"/>
          <w:sz w:val="24"/>
          <w:szCs w:val="24"/>
        </w:rPr>
        <w:t>g</w:t>
      </w:r>
      <w:r w:rsidRPr="00B83C70">
        <w:rPr>
          <w:rFonts w:ascii="Times New Roman" w:hAnsi="Times New Roman"/>
          <w:sz w:val="24"/>
          <w:szCs w:val="24"/>
        </w:rPr>
        <w:t xml:space="preserve"> tijel</w:t>
      </w:r>
      <w:r>
        <w:rPr>
          <w:rFonts w:ascii="Times New Roman" w:hAnsi="Times New Roman"/>
          <w:sz w:val="24"/>
          <w:szCs w:val="24"/>
        </w:rPr>
        <w:t>a</w:t>
      </w:r>
      <w:r w:rsidRPr="00B83C70">
        <w:rPr>
          <w:rFonts w:ascii="Times New Roman" w:hAnsi="Times New Roman"/>
          <w:sz w:val="24"/>
          <w:szCs w:val="24"/>
        </w:rPr>
        <w:t xml:space="preserve"> jedinice lokalne samouprave izraditi Prijedlog plana upravljanja pomorskim dobrom za iduće razdoblje od pet godina, koji sadrži planirane aktivnosti na pomorskom dobru i prioritete njihove realizacije, izvore sredstava za njihovu realizaciju, plan održavanja, dohranjivanja plaža i gradnje na pomorskom dobru, plan davanja dozvola na pomorskom dobru i plan nadzora ovlaštenika dozvola na pomorskom dobru, te provesti javno savjetovanje u skladu s propisom. </w:t>
      </w:r>
    </w:p>
    <w:p w14:paraId="61B59629" w14:textId="77777777" w:rsidR="00B83C70" w:rsidRDefault="00B83C70" w:rsidP="00F669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C47AA3" w14:textId="5AA23576" w:rsidR="00153A8C" w:rsidRDefault="00B83C70" w:rsidP="00F669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Ove III. izmjene i dopune Plana upravljanja pomorskim dobrom na području Općine Podstrana za razdoblje 2024-2028. godine (dalje: Plan) </w:t>
      </w:r>
      <w:r w:rsidRPr="00B83C70">
        <w:rPr>
          <w:rFonts w:ascii="Times New Roman" w:hAnsi="Times New Roman"/>
          <w:sz w:val="24"/>
          <w:szCs w:val="24"/>
        </w:rPr>
        <w:t>ne mijenja</w:t>
      </w:r>
      <w:r>
        <w:rPr>
          <w:rFonts w:ascii="Times New Roman" w:hAnsi="Times New Roman"/>
          <w:sz w:val="24"/>
          <w:szCs w:val="24"/>
        </w:rPr>
        <w:t>ju</w:t>
      </w:r>
      <w:r w:rsidRPr="00B83C70">
        <w:rPr>
          <w:rFonts w:ascii="Times New Roman" w:hAnsi="Times New Roman"/>
          <w:sz w:val="24"/>
          <w:szCs w:val="24"/>
        </w:rPr>
        <w:t xml:space="preserve"> dohranjivanje plaža i </w:t>
      </w:r>
      <w:r>
        <w:rPr>
          <w:rFonts w:ascii="Times New Roman" w:hAnsi="Times New Roman"/>
          <w:sz w:val="24"/>
          <w:szCs w:val="24"/>
        </w:rPr>
        <w:t xml:space="preserve">planiranu </w:t>
      </w:r>
      <w:r w:rsidRPr="00B83C70">
        <w:rPr>
          <w:rFonts w:ascii="Times New Roman" w:hAnsi="Times New Roman"/>
          <w:sz w:val="24"/>
          <w:szCs w:val="24"/>
        </w:rPr>
        <w:t>gradnj</w:t>
      </w:r>
      <w:r>
        <w:rPr>
          <w:rFonts w:ascii="Times New Roman" w:hAnsi="Times New Roman"/>
          <w:sz w:val="24"/>
          <w:szCs w:val="24"/>
        </w:rPr>
        <w:t>u</w:t>
      </w:r>
      <w:r w:rsidRPr="00B83C70">
        <w:rPr>
          <w:rFonts w:ascii="Times New Roman" w:hAnsi="Times New Roman"/>
          <w:sz w:val="24"/>
          <w:szCs w:val="24"/>
        </w:rPr>
        <w:t xml:space="preserve"> na pomorskom dobru </w:t>
      </w:r>
      <w:r>
        <w:rPr>
          <w:rFonts w:ascii="Times New Roman" w:hAnsi="Times New Roman"/>
          <w:sz w:val="24"/>
          <w:szCs w:val="24"/>
        </w:rPr>
        <w:t xml:space="preserve">pa </w:t>
      </w:r>
      <w:r w:rsidRPr="00B83C70">
        <w:rPr>
          <w:rFonts w:ascii="Times New Roman" w:hAnsi="Times New Roman"/>
          <w:sz w:val="24"/>
          <w:szCs w:val="24"/>
        </w:rPr>
        <w:t xml:space="preserve">nisu potrebne prethodne suglasnosti </w:t>
      </w:r>
      <w:r>
        <w:rPr>
          <w:rFonts w:ascii="Times New Roman" w:hAnsi="Times New Roman"/>
          <w:sz w:val="24"/>
          <w:szCs w:val="24"/>
        </w:rPr>
        <w:t>nadležnih upravnih odjela Splitsko-dalmatinske županije.</w:t>
      </w:r>
    </w:p>
    <w:p w14:paraId="29402989" w14:textId="77777777" w:rsidR="00B83C70" w:rsidRDefault="00B83C70" w:rsidP="00F669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7E20CE" w14:textId="233A8FC4" w:rsidR="00B83C70" w:rsidRDefault="00B83C70" w:rsidP="00530C50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III. izmjene i dopune </w:t>
      </w:r>
      <w:r>
        <w:rPr>
          <w:rFonts w:ascii="Times New Roman" w:hAnsi="Times New Roman"/>
          <w:sz w:val="24"/>
          <w:szCs w:val="24"/>
        </w:rPr>
        <w:t xml:space="preserve">Plana </w:t>
      </w:r>
      <w:r>
        <w:rPr>
          <w:rFonts w:ascii="Times New Roman" w:hAnsi="Times New Roman"/>
          <w:spacing w:val="-3"/>
          <w:sz w:val="24"/>
          <w:szCs w:val="24"/>
        </w:rPr>
        <w:t>predlažu se radi</w:t>
      </w:r>
      <w:r w:rsidR="00514B4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30C50">
        <w:rPr>
          <w:rFonts w:ascii="Times New Roman" w:hAnsi="Times New Roman"/>
          <w:spacing w:val="-3"/>
          <w:sz w:val="24"/>
          <w:szCs w:val="24"/>
        </w:rPr>
        <w:t xml:space="preserve">usklađenja roka važenja dozvola na pomorskom dobru za one mikrolokacije i djelatnosti za koje su Planom propisane petogodišnje dozvole na pomorskom dobru, a da po natječaju i ponovljenom natječaju u 2024. godini nije izdana dozvola. </w:t>
      </w:r>
      <w:r w:rsidR="00530C50">
        <w:rPr>
          <w:rFonts w:ascii="Times New Roman" w:hAnsi="Times New Roman"/>
          <w:spacing w:val="-3"/>
          <w:sz w:val="24"/>
          <w:szCs w:val="24"/>
        </w:rPr>
        <w:t xml:space="preserve">Jednako tako, treba predvidjeti mogućnost dodjele dozvole na pomorskom dobru nakon ukidanja izdane dozvole. </w:t>
      </w:r>
      <w:r w:rsidRPr="00530C50">
        <w:rPr>
          <w:rFonts w:ascii="Times New Roman" w:hAnsi="Times New Roman"/>
          <w:spacing w:val="-3"/>
          <w:sz w:val="24"/>
          <w:szCs w:val="24"/>
        </w:rPr>
        <w:t xml:space="preserve">Naime, sve dozvole moraju vrijediti do </w:t>
      </w:r>
      <w:r w:rsidR="00530C50">
        <w:rPr>
          <w:rFonts w:ascii="Times New Roman" w:hAnsi="Times New Roman"/>
          <w:spacing w:val="-3"/>
          <w:sz w:val="24"/>
          <w:szCs w:val="24"/>
        </w:rPr>
        <w:t xml:space="preserve">isteka </w:t>
      </w:r>
      <w:r w:rsidRPr="00530C50">
        <w:rPr>
          <w:rFonts w:ascii="Times New Roman" w:hAnsi="Times New Roman"/>
          <w:spacing w:val="-3"/>
          <w:sz w:val="24"/>
          <w:szCs w:val="24"/>
        </w:rPr>
        <w:t>razdoblja važenja Plana, a uvažavajući okolnost da će se za pojedine mikrolokacije tek dodjeljivati dozvole na pomorskom dobru, kao i mogućnost da dodijeljene dozvole budu ukinute, slijedom čega u raspisu novog natječaja broj godina na koji se dozvola dodjeljuje neće biti pet, već četiri ili manje (ovisno o godini raspisa natječaja) predloženo je izmijeniti Plan na način da rok važenja dozvole na pomorskom dobru bude sukladan razdoblju važenja Plana</w:t>
      </w:r>
      <w:r w:rsidR="00514B42">
        <w:rPr>
          <w:rFonts w:ascii="Times New Roman" w:hAnsi="Times New Roman"/>
          <w:spacing w:val="-3"/>
          <w:sz w:val="24"/>
          <w:szCs w:val="24"/>
        </w:rPr>
        <w:t>.</w:t>
      </w:r>
    </w:p>
    <w:p w14:paraId="4EEAA766" w14:textId="0AC5FEEF" w:rsidR="00514B42" w:rsidRDefault="00357F3A" w:rsidP="00530C50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Nadalje, k</w:t>
      </w:r>
      <w:r w:rsidR="00514B42">
        <w:rPr>
          <w:rFonts w:ascii="Times New Roman" w:hAnsi="Times New Roman"/>
          <w:spacing w:val="-3"/>
          <w:sz w:val="24"/>
          <w:szCs w:val="24"/>
        </w:rPr>
        <w:t xml:space="preserve">roz III. izmjene i dopune Plana </w:t>
      </w:r>
      <w:r>
        <w:rPr>
          <w:rFonts w:ascii="Times New Roman" w:hAnsi="Times New Roman"/>
          <w:spacing w:val="-3"/>
          <w:sz w:val="24"/>
          <w:szCs w:val="24"/>
        </w:rPr>
        <w:t xml:space="preserve">planira </w:t>
      </w:r>
      <w:r w:rsidR="00514B42">
        <w:rPr>
          <w:rFonts w:ascii="Times New Roman" w:hAnsi="Times New Roman"/>
          <w:spacing w:val="-3"/>
          <w:sz w:val="24"/>
          <w:szCs w:val="24"/>
        </w:rPr>
        <w:t xml:space="preserve">se dodatno obavljanje djelatnosti na pomorskom dobru putem </w:t>
      </w:r>
      <w:r>
        <w:rPr>
          <w:rFonts w:ascii="Times New Roman" w:hAnsi="Times New Roman"/>
          <w:spacing w:val="-3"/>
          <w:sz w:val="24"/>
          <w:szCs w:val="24"/>
        </w:rPr>
        <w:t xml:space="preserve">planiranih </w:t>
      </w:r>
      <w:r w:rsidR="00514B42">
        <w:rPr>
          <w:rFonts w:ascii="Times New Roman" w:hAnsi="Times New Roman"/>
          <w:spacing w:val="-3"/>
          <w:sz w:val="24"/>
          <w:szCs w:val="24"/>
        </w:rPr>
        <w:t>dozvol</w:t>
      </w:r>
      <w:r>
        <w:rPr>
          <w:rFonts w:ascii="Times New Roman" w:hAnsi="Times New Roman"/>
          <w:spacing w:val="-3"/>
          <w:sz w:val="24"/>
          <w:szCs w:val="24"/>
        </w:rPr>
        <w:t>a</w:t>
      </w:r>
      <w:r w:rsidR="00514B42">
        <w:rPr>
          <w:rFonts w:ascii="Times New Roman" w:hAnsi="Times New Roman"/>
          <w:spacing w:val="-3"/>
          <w:sz w:val="24"/>
          <w:szCs w:val="24"/>
        </w:rPr>
        <w:t xml:space="preserve"> na mikrolokacijama A i </w:t>
      </w:r>
      <w:proofErr w:type="spellStart"/>
      <w:r w:rsidR="00514B42">
        <w:rPr>
          <w:rFonts w:ascii="Times New Roman" w:hAnsi="Times New Roman"/>
          <w:spacing w:val="-3"/>
          <w:sz w:val="24"/>
          <w:szCs w:val="24"/>
        </w:rPr>
        <w:t>I</w:t>
      </w:r>
      <w:proofErr w:type="spellEnd"/>
      <w:r w:rsidR="00514B42">
        <w:rPr>
          <w:rFonts w:ascii="Times New Roman" w:hAnsi="Times New Roman"/>
          <w:spacing w:val="-3"/>
          <w:sz w:val="24"/>
          <w:szCs w:val="24"/>
        </w:rPr>
        <w:t xml:space="preserve">, uvrštava se obavljanje djelatnosti na mikrolokaciji C na kojoj ranije </w:t>
      </w:r>
      <w:r>
        <w:rPr>
          <w:rFonts w:ascii="Times New Roman" w:hAnsi="Times New Roman"/>
          <w:spacing w:val="-3"/>
          <w:sz w:val="24"/>
          <w:szCs w:val="24"/>
        </w:rPr>
        <w:t xml:space="preserve">Planom </w:t>
      </w:r>
      <w:r w:rsidR="00514B42">
        <w:rPr>
          <w:rFonts w:ascii="Times New Roman" w:hAnsi="Times New Roman"/>
          <w:spacing w:val="-3"/>
          <w:sz w:val="24"/>
          <w:szCs w:val="24"/>
        </w:rPr>
        <w:t>nije bilo planirano davanje dozvole na pomorskom dobru te se planira izdavanje dozvole za obavljanje djelatnosti trgovine putem „pokretnih prodavača“ odnosno pružanje ugostiteljskih usluga na kolicima i to na mikrolokacijama A, I,T,W.</w:t>
      </w:r>
    </w:p>
    <w:p w14:paraId="51BE0F7E" w14:textId="77777777" w:rsidR="00357F3A" w:rsidRDefault="00357F3A" w:rsidP="00530C50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76651EE5" w14:textId="58FA759B" w:rsidR="00514B42" w:rsidRDefault="00514B42" w:rsidP="00530C50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Naposljetku, novom Uredbom o vrstama djelatnosti i visini minimalne na</w:t>
      </w:r>
      <w:r w:rsidR="002864B5">
        <w:rPr>
          <w:rFonts w:ascii="Times New Roman" w:hAnsi="Times New Roman"/>
          <w:spacing w:val="-3"/>
          <w:sz w:val="24"/>
          <w:szCs w:val="24"/>
        </w:rPr>
        <w:t>kna</w:t>
      </w:r>
      <w:r>
        <w:rPr>
          <w:rFonts w:ascii="Times New Roman" w:hAnsi="Times New Roman"/>
          <w:spacing w:val="-3"/>
          <w:sz w:val="24"/>
          <w:szCs w:val="24"/>
        </w:rPr>
        <w:t>de</w:t>
      </w:r>
      <w:r w:rsidR="002864B5">
        <w:rPr>
          <w:rFonts w:ascii="Times New Roman" w:hAnsi="Times New Roman"/>
          <w:spacing w:val="-3"/>
          <w:sz w:val="24"/>
          <w:szCs w:val="24"/>
        </w:rPr>
        <w:t xml:space="preserve"> za dodjelu dozvola na pomorskom dobru (Narodne novine broj 16/2024)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725EB1">
        <w:rPr>
          <w:rFonts w:ascii="Times New Roman" w:hAnsi="Times New Roman"/>
          <w:spacing w:val="-3"/>
          <w:sz w:val="24"/>
          <w:szCs w:val="24"/>
        </w:rPr>
        <w:t xml:space="preserve">koja je donesena nakon donošenja Plana predviđeno je da montažni objekt može imati konstruktivno povezanu nadstrešnicu do 20 m2, koja se postavlja na odgovarajuću </w:t>
      </w:r>
      <w:proofErr w:type="spellStart"/>
      <w:r w:rsidR="00725EB1">
        <w:rPr>
          <w:rFonts w:ascii="Times New Roman" w:hAnsi="Times New Roman"/>
          <w:spacing w:val="-3"/>
          <w:sz w:val="24"/>
          <w:szCs w:val="24"/>
        </w:rPr>
        <w:t>potkonstrukciju</w:t>
      </w:r>
      <w:proofErr w:type="spellEnd"/>
      <w:r w:rsidR="00725EB1">
        <w:rPr>
          <w:rFonts w:ascii="Times New Roman" w:hAnsi="Times New Roman"/>
          <w:spacing w:val="-3"/>
          <w:sz w:val="24"/>
          <w:szCs w:val="24"/>
        </w:rPr>
        <w:t xml:space="preserve"> koja leži na izvornoj podlozi pomorskog dobra, pa je i u tom dijelu bilo potrebno izmijeniti odnosno dopuniti Plan.  </w:t>
      </w:r>
    </w:p>
    <w:p w14:paraId="13C082FA" w14:textId="77777777" w:rsidR="00153A8C" w:rsidRPr="00673BAD" w:rsidRDefault="00153A8C" w:rsidP="00F6695E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118D682D" w14:textId="77777777" w:rsidR="00153A8C" w:rsidRPr="00673BAD" w:rsidRDefault="00153A8C" w:rsidP="00F6695E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1C9FC4FF" w14:textId="77777777" w:rsidR="00153A8C" w:rsidRPr="00673BAD" w:rsidRDefault="00153A8C" w:rsidP="00F6695E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3534876A" w14:textId="77777777" w:rsidR="00153A8C" w:rsidRPr="00673BAD" w:rsidRDefault="00153A8C" w:rsidP="00F6695E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7D89C7F4" w14:textId="77777777" w:rsidR="00153A8C" w:rsidRPr="00673BAD" w:rsidRDefault="00153A8C" w:rsidP="00F6695E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1625E791" w14:textId="77777777" w:rsidR="00153A8C" w:rsidRPr="00673BAD" w:rsidRDefault="00153A8C" w:rsidP="00F6695E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4F26F172" w14:textId="77777777" w:rsidR="00153A8C" w:rsidRPr="00673BAD" w:rsidRDefault="00153A8C" w:rsidP="00F6695E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16EA81F7" w14:textId="77777777" w:rsidR="00A13624" w:rsidRPr="00673BAD" w:rsidRDefault="00A13624" w:rsidP="00F6695E">
      <w:pPr>
        <w:spacing w:after="0" w:line="240" w:lineRule="auto"/>
        <w:jc w:val="both"/>
        <w:rPr>
          <w:rFonts w:ascii="Arial" w:hAnsi="Arial" w:cs="Arial"/>
        </w:rPr>
      </w:pPr>
    </w:p>
    <w:p w14:paraId="79DB5562" w14:textId="77777777" w:rsidR="00725EB1" w:rsidRDefault="00725EB1" w:rsidP="00725EB1">
      <w:pPr>
        <w:pStyle w:val="Standard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Na </w:t>
      </w:r>
      <w:proofErr w:type="spellStart"/>
      <w:r>
        <w:rPr>
          <w:color w:val="000000"/>
        </w:rPr>
        <w:t>temelju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članka</w:t>
      </w:r>
      <w:proofErr w:type="spellEnd"/>
      <w:r>
        <w:rPr>
          <w:color w:val="000000"/>
        </w:rPr>
        <w:t xml:space="preserve"> 39. </w:t>
      </w:r>
      <w:proofErr w:type="spellStart"/>
      <w:r>
        <w:rPr>
          <w:color w:val="000000"/>
        </w:rPr>
        <w:t>Zakona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pomorskom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dobru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morskim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lukama</w:t>
      </w:r>
      <w:proofErr w:type="spellEnd"/>
      <w:r>
        <w:rPr>
          <w:color w:val="000000"/>
        </w:rPr>
        <w:t xml:space="preserve"> (“</w:t>
      </w:r>
      <w:proofErr w:type="spellStart"/>
      <w:r>
        <w:rPr>
          <w:color w:val="000000"/>
        </w:rPr>
        <w:t>Narodne</w:t>
      </w:r>
      <w:proofErr w:type="spellEnd"/>
      <w:r>
        <w:rPr>
          <w:color w:val="000000"/>
        </w:rPr>
        <w:t xml:space="preserve"> novine” </w:t>
      </w:r>
      <w:proofErr w:type="spellStart"/>
      <w:r>
        <w:rPr>
          <w:color w:val="000000"/>
        </w:rPr>
        <w:t>broj</w:t>
      </w:r>
      <w:proofErr w:type="spellEnd"/>
      <w:r>
        <w:rPr>
          <w:color w:val="000000"/>
        </w:rPr>
        <w:t xml:space="preserve"> 83/23) i </w:t>
      </w:r>
      <w:proofErr w:type="spellStart"/>
      <w:r>
        <w:rPr>
          <w:color w:val="000000"/>
        </w:rPr>
        <w:t>članka</w:t>
      </w:r>
      <w:proofErr w:type="spellEnd"/>
      <w:r>
        <w:rPr>
          <w:color w:val="000000"/>
        </w:rPr>
        <w:t xml:space="preserve"> 46. </w:t>
      </w:r>
      <w:proofErr w:type="spellStart"/>
      <w:r>
        <w:rPr>
          <w:color w:val="000000"/>
        </w:rPr>
        <w:t>Statuta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Općine</w:t>
      </w:r>
      <w:proofErr w:type="spellEnd"/>
      <w:r>
        <w:rPr>
          <w:color w:val="000000"/>
        </w:rPr>
        <w:t xml:space="preserve"> Podstrana (</w:t>
      </w:r>
      <w:proofErr w:type="spellStart"/>
      <w:r>
        <w:rPr>
          <w:color w:val="000000"/>
        </w:rPr>
        <w:t>Službeni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glasnik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Općine</w:t>
      </w:r>
      <w:proofErr w:type="spellEnd"/>
      <w:r>
        <w:rPr>
          <w:color w:val="000000"/>
        </w:rPr>
        <w:t xml:space="preserve"> Podstrana, </w:t>
      </w:r>
      <w:proofErr w:type="spellStart"/>
      <w:r>
        <w:rPr>
          <w:color w:val="000000"/>
        </w:rPr>
        <w:t>broj</w:t>
      </w:r>
      <w:proofErr w:type="spellEnd"/>
      <w:r>
        <w:rPr>
          <w:color w:val="000000"/>
        </w:rPr>
        <w:t xml:space="preserve"> 07/21,21/21,04/23), </w:t>
      </w:r>
      <w:proofErr w:type="spellStart"/>
      <w:r>
        <w:rPr>
          <w:color w:val="000000"/>
        </w:rPr>
        <w:t>Općinsko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vijeće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Općine</w:t>
      </w:r>
      <w:proofErr w:type="spellEnd"/>
      <w:r>
        <w:rPr>
          <w:color w:val="000000"/>
        </w:rPr>
        <w:t xml:space="preserve"> Podstrana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___. </w:t>
      </w:r>
      <w:proofErr w:type="spellStart"/>
      <w:r>
        <w:rPr>
          <w:color w:val="000000"/>
        </w:rPr>
        <w:t>sjednici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održanoj</w:t>
      </w:r>
      <w:proofErr w:type="spellEnd"/>
      <w:r>
        <w:rPr>
          <w:color w:val="000000"/>
        </w:rPr>
        <w:t xml:space="preserve"> dana _________ 2024. </w:t>
      </w:r>
      <w:proofErr w:type="spellStart"/>
      <w:r>
        <w:rPr>
          <w:color w:val="000000"/>
        </w:rPr>
        <w:t>godine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donosi</w:t>
      </w:r>
      <w:proofErr w:type="spellEnd"/>
    </w:p>
    <w:p w14:paraId="6E6780EB" w14:textId="77777777" w:rsidR="00725EB1" w:rsidRDefault="00725EB1" w:rsidP="00725EB1">
      <w:pPr>
        <w:pStyle w:val="StandardWeb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792A1F87" w14:textId="77777777" w:rsidR="00F6695E" w:rsidRPr="00673BAD" w:rsidRDefault="00F6695E" w:rsidP="00F6695E">
      <w:pPr>
        <w:spacing w:after="0" w:line="240" w:lineRule="auto"/>
        <w:jc w:val="both"/>
        <w:rPr>
          <w:rFonts w:ascii="Arial" w:hAnsi="Arial" w:cs="Arial"/>
        </w:rPr>
      </w:pPr>
    </w:p>
    <w:p w14:paraId="26695750" w14:textId="20ED0662" w:rsidR="000B47D1" w:rsidRPr="00673BAD" w:rsidRDefault="009B001B" w:rsidP="00DC3B3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73BAD">
        <w:rPr>
          <w:rFonts w:ascii="Times New Roman" w:hAnsi="Times New Roman"/>
          <w:b/>
          <w:bCs/>
          <w:sz w:val="24"/>
          <w:szCs w:val="24"/>
        </w:rPr>
        <w:t xml:space="preserve">III. </w:t>
      </w:r>
      <w:r w:rsidR="00C9300C" w:rsidRPr="00673BAD">
        <w:rPr>
          <w:rFonts w:ascii="Times New Roman" w:hAnsi="Times New Roman"/>
          <w:b/>
          <w:bCs/>
          <w:sz w:val="24"/>
          <w:szCs w:val="24"/>
        </w:rPr>
        <w:t xml:space="preserve">IZMJENE I DOPUNE PLANA UPRAVLJANJA POMORSKIM DOBROM </w:t>
      </w:r>
      <w:r w:rsidR="00A902E1" w:rsidRPr="00673BAD">
        <w:rPr>
          <w:rFonts w:ascii="Times New Roman" w:hAnsi="Times New Roman"/>
          <w:b/>
          <w:bCs/>
          <w:sz w:val="24"/>
          <w:szCs w:val="24"/>
        </w:rPr>
        <w:t>NA PODRUČJU OPĆINE PODSTRANA ZA RAZDOBLJE 2024. – 2028. GODINE</w:t>
      </w:r>
    </w:p>
    <w:p w14:paraId="0E1CD7EA" w14:textId="77777777" w:rsidR="00A902E1" w:rsidRPr="00673BAD" w:rsidRDefault="00A902E1" w:rsidP="00A902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167104" w14:textId="3C3B3D1A" w:rsidR="00A902E1" w:rsidRPr="00725EB1" w:rsidRDefault="00A902E1" w:rsidP="00A902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5EB1">
        <w:rPr>
          <w:rFonts w:ascii="Times New Roman" w:hAnsi="Times New Roman"/>
          <w:b/>
          <w:bCs/>
          <w:sz w:val="24"/>
          <w:szCs w:val="24"/>
        </w:rPr>
        <w:t xml:space="preserve">Članak 1. </w:t>
      </w:r>
    </w:p>
    <w:p w14:paraId="46205B3A" w14:textId="5D63E1C5" w:rsidR="00A902E1" w:rsidRPr="00CB4C09" w:rsidRDefault="00A902E1" w:rsidP="00AE778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3BAD">
        <w:rPr>
          <w:rFonts w:ascii="Times New Roman" w:hAnsi="Times New Roman"/>
          <w:sz w:val="24"/>
          <w:szCs w:val="24"/>
        </w:rPr>
        <w:t>U Planu upravljanja pomorskim dobrom na području Općine Podstrana za razdoblje 2024.-2028. godine („Službeni glasnik Općine Podstrana“ broj 03/24</w:t>
      </w:r>
      <w:r w:rsidR="0096666A" w:rsidRPr="00673BAD">
        <w:rPr>
          <w:rFonts w:ascii="Times New Roman" w:hAnsi="Times New Roman"/>
          <w:sz w:val="24"/>
          <w:szCs w:val="24"/>
        </w:rPr>
        <w:t>, 12/24, 17/24</w:t>
      </w:r>
      <w:r w:rsidRPr="00673BAD">
        <w:rPr>
          <w:rFonts w:ascii="Times New Roman" w:hAnsi="Times New Roman"/>
          <w:sz w:val="24"/>
          <w:szCs w:val="24"/>
        </w:rPr>
        <w:t xml:space="preserve">) mijenja se </w:t>
      </w:r>
      <w:r w:rsidRPr="00CB4C09">
        <w:rPr>
          <w:rFonts w:ascii="Times New Roman" w:hAnsi="Times New Roman"/>
          <w:color w:val="000000" w:themeColor="text1"/>
          <w:sz w:val="24"/>
          <w:szCs w:val="24"/>
        </w:rPr>
        <w:t xml:space="preserve">članak </w:t>
      </w:r>
      <w:r w:rsidR="0096666A" w:rsidRPr="00CB4C09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CB4C0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F6695E" w:rsidRPr="00CB4C09">
        <w:rPr>
          <w:rFonts w:ascii="Times New Roman" w:hAnsi="Times New Roman"/>
          <w:color w:val="000000" w:themeColor="text1"/>
          <w:sz w:val="24"/>
          <w:szCs w:val="24"/>
        </w:rPr>
        <w:t xml:space="preserve">stavak </w:t>
      </w:r>
      <w:r w:rsidR="0096666A" w:rsidRPr="00CB4C09">
        <w:rPr>
          <w:rFonts w:ascii="Times New Roman" w:hAnsi="Times New Roman"/>
          <w:color w:val="000000" w:themeColor="text1"/>
          <w:sz w:val="24"/>
          <w:szCs w:val="24"/>
        </w:rPr>
        <w:t>7 i</w:t>
      </w:r>
      <w:r w:rsidRPr="00CB4C09">
        <w:rPr>
          <w:rFonts w:ascii="Times New Roman" w:hAnsi="Times New Roman"/>
          <w:color w:val="000000" w:themeColor="text1"/>
          <w:sz w:val="24"/>
          <w:szCs w:val="24"/>
        </w:rPr>
        <w:t xml:space="preserve"> sada glas</w:t>
      </w:r>
      <w:r w:rsidR="0096666A" w:rsidRPr="00CB4C09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CB4C09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563139AE" w14:textId="77777777" w:rsidR="00A902E1" w:rsidRPr="00CB4C09" w:rsidRDefault="00A902E1" w:rsidP="00AE778A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3A3AF18D" w14:textId="70DD5F5B" w:rsidR="005E1BD2" w:rsidRPr="00673BAD" w:rsidRDefault="0096666A" w:rsidP="00AE77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BAD">
        <w:rPr>
          <w:rFonts w:ascii="Times New Roman" w:hAnsi="Times New Roman"/>
          <w:sz w:val="24"/>
          <w:szCs w:val="24"/>
        </w:rPr>
        <w:t xml:space="preserve">„Dozvole na pomorskom dobru daju se na rok 5 godina, osim za djelatnosti za koje je ranije izdano višegodišnje koncesijsko odobrenje i za djelatnosti za </w:t>
      </w:r>
      <w:r w:rsidR="006A40F3">
        <w:rPr>
          <w:rFonts w:ascii="Times New Roman" w:hAnsi="Times New Roman"/>
          <w:sz w:val="24"/>
          <w:szCs w:val="24"/>
        </w:rPr>
        <w:t xml:space="preserve">koje nije izdana </w:t>
      </w:r>
      <w:r w:rsidR="002770F4">
        <w:rPr>
          <w:rFonts w:ascii="Times New Roman" w:hAnsi="Times New Roman"/>
          <w:sz w:val="24"/>
          <w:szCs w:val="24"/>
        </w:rPr>
        <w:t xml:space="preserve">ili je ukinuta </w:t>
      </w:r>
      <w:r w:rsidR="006A40F3">
        <w:rPr>
          <w:rFonts w:ascii="Times New Roman" w:hAnsi="Times New Roman"/>
          <w:sz w:val="24"/>
          <w:szCs w:val="24"/>
        </w:rPr>
        <w:t>dozvola na pomorskom dobru</w:t>
      </w:r>
      <w:r w:rsidRPr="00673BAD">
        <w:rPr>
          <w:rFonts w:ascii="Times New Roman" w:hAnsi="Times New Roman"/>
          <w:sz w:val="24"/>
          <w:szCs w:val="24"/>
        </w:rPr>
        <w:t xml:space="preserve">, u kojem slučaju se dozvola na pomorskom dobru daje na onoliko godina koliko preostaje </w:t>
      </w:r>
      <w:r w:rsidRPr="00725EB1">
        <w:rPr>
          <w:rFonts w:ascii="Times New Roman" w:hAnsi="Times New Roman"/>
          <w:sz w:val="24"/>
          <w:szCs w:val="24"/>
        </w:rPr>
        <w:t xml:space="preserve">do isteka razdoblja </w:t>
      </w:r>
      <w:r w:rsidR="002770F4" w:rsidRPr="00725EB1">
        <w:rPr>
          <w:rFonts w:ascii="Times New Roman" w:hAnsi="Times New Roman"/>
          <w:sz w:val="24"/>
          <w:szCs w:val="24"/>
        </w:rPr>
        <w:t>važenja</w:t>
      </w:r>
      <w:r w:rsidRPr="00725EB1">
        <w:rPr>
          <w:rFonts w:ascii="Times New Roman" w:hAnsi="Times New Roman"/>
          <w:sz w:val="24"/>
          <w:szCs w:val="24"/>
        </w:rPr>
        <w:t xml:space="preserve"> Plan</w:t>
      </w:r>
      <w:r w:rsidR="002770F4" w:rsidRPr="00725EB1">
        <w:rPr>
          <w:rFonts w:ascii="Times New Roman" w:hAnsi="Times New Roman"/>
          <w:sz w:val="24"/>
          <w:szCs w:val="24"/>
        </w:rPr>
        <w:t>a</w:t>
      </w:r>
      <w:r w:rsidRPr="00725EB1">
        <w:rPr>
          <w:rFonts w:ascii="Times New Roman" w:hAnsi="Times New Roman"/>
          <w:sz w:val="24"/>
          <w:szCs w:val="24"/>
        </w:rPr>
        <w:t>.“</w:t>
      </w:r>
    </w:p>
    <w:p w14:paraId="394E2515" w14:textId="77777777" w:rsidR="0096666A" w:rsidRPr="00673BAD" w:rsidRDefault="0096666A" w:rsidP="00BE78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DCA6A7" w14:textId="097FF1F7" w:rsidR="0096666A" w:rsidRPr="00725EB1" w:rsidRDefault="0096666A" w:rsidP="009666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5EB1">
        <w:rPr>
          <w:rFonts w:ascii="Times New Roman" w:hAnsi="Times New Roman"/>
          <w:b/>
          <w:bCs/>
          <w:sz w:val="24"/>
          <w:szCs w:val="24"/>
        </w:rPr>
        <w:t>Članak 2.</w:t>
      </w:r>
    </w:p>
    <w:p w14:paraId="5FBF29A5" w14:textId="2FBADC80" w:rsidR="00D33DFF" w:rsidRPr="00673BAD" w:rsidRDefault="00D33DFF" w:rsidP="00AE77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BAD">
        <w:rPr>
          <w:rFonts w:ascii="Times New Roman" w:hAnsi="Times New Roman"/>
          <w:sz w:val="24"/>
          <w:szCs w:val="24"/>
        </w:rPr>
        <w:t>U Planu upravljanja pomorskim dobrom na području Općine Podstrana za razdoblje 2024.- 2028.</w:t>
      </w:r>
      <w:r w:rsidR="001D79F9" w:rsidRPr="00673BAD">
        <w:rPr>
          <w:rFonts w:ascii="Times New Roman" w:hAnsi="Times New Roman"/>
          <w:sz w:val="24"/>
          <w:szCs w:val="24"/>
        </w:rPr>
        <w:t xml:space="preserve"> godine</w:t>
      </w:r>
      <w:r w:rsidRPr="00673BAD">
        <w:rPr>
          <w:rFonts w:ascii="Times New Roman" w:hAnsi="Times New Roman"/>
          <w:sz w:val="24"/>
          <w:szCs w:val="24"/>
        </w:rPr>
        <w:t xml:space="preserve"> (Službeni glasnik Općine Podstrana“ broj 03/24, 12/24, 17/24) u Glavi V. PLAN DAVANJA DOZVOLA NA POMORSKOM DOBRU u članku 10. u tablici za mikrolokaciju A mijenja se redni broj </w:t>
      </w:r>
      <w:r w:rsidR="00B55419" w:rsidRPr="00673BAD">
        <w:rPr>
          <w:rFonts w:ascii="Times New Roman" w:hAnsi="Times New Roman"/>
          <w:sz w:val="24"/>
          <w:szCs w:val="24"/>
        </w:rPr>
        <w:t>3. i sada glasi:</w:t>
      </w:r>
    </w:p>
    <w:p w14:paraId="710A5237" w14:textId="77777777" w:rsidR="00B55419" w:rsidRPr="00673BAD" w:rsidRDefault="00B55419" w:rsidP="00D33D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tblInd w:w="-185" w:type="dxa"/>
        <w:tblLook w:val="04A0" w:firstRow="1" w:lastRow="0" w:firstColumn="1" w:lastColumn="0" w:noHBand="0" w:noVBand="1"/>
      </w:tblPr>
      <w:tblGrid>
        <w:gridCol w:w="505"/>
        <w:gridCol w:w="1002"/>
        <w:gridCol w:w="2016"/>
        <w:gridCol w:w="1576"/>
        <w:gridCol w:w="1164"/>
        <w:gridCol w:w="830"/>
        <w:gridCol w:w="1614"/>
        <w:gridCol w:w="828"/>
      </w:tblGrid>
      <w:tr w:rsidR="00B55419" w:rsidRPr="00725EB1" w14:paraId="7FA363AC" w14:textId="77777777" w:rsidTr="00B55419">
        <w:trPr>
          <w:trHeight w:val="413"/>
        </w:trPr>
        <w:tc>
          <w:tcPr>
            <w:tcW w:w="505" w:type="dxa"/>
            <w:vMerge w:val="restart"/>
          </w:tcPr>
          <w:p w14:paraId="47BD325C" w14:textId="77777777" w:rsidR="00B55419" w:rsidRPr="00725EB1" w:rsidRDefault="00B55419" w:rsidP="00FB7FF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41C6AB" w14:textId="62F5EBCA" w:rsidR="00B55419" w:rsidRPr="00725EB1" w:rsidRDefault="00B55419" w:rsidP="00FB7FF0">
            <w:pPr>
              <w:spacing w:after="0" w:line="240" w:lineRule="auto"/>
              <w:rPr>
                <w:rFonts w:ascii="Times New Roman" w:hAnsi="Times New Roman"/>
              </w:rPr>
            </w:pPr>
            <w:r w:rsidRPr="00725EB1">
              <w:rPr>
                <w:rFonts w:ascii="Times New Roman" w:hAnsi="Times New Roman"/>
              </w:rPr>
              <w:t>3.</w:t>
            </w:r>
          </w:p>
        </w:tc>
        <w:tc>
          <w:tcPr>
            <w:tcW w:w="1002" w:type="dxa"/>
            <w:vMerge w:val="restart"/>
          </w:tcPr>
          <w:p w14:paraId="366F6065" w14:textId="77777777" w:rsidR="00B55419" w:rsidRPr="00725EB1" w:rsidRDefault="00B55419" w:rsidP="00FB7FF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9D1C719" w14:textId="19EA1188" w:rsidR="00B55419" w:rsidRPr="00725EB1" w:rsidRDefault="00B55419" w:rsidP="00FB7FF0">
            <w:pPr>
              <w:spacing w:after="0" w:line="240" w:lineRule="auto"/>
              <w:rPr>
                <w:rFonts w:ascii="Times New Roman" w:hAnsi="Times New Roman"/>
              </w:rPr>
            </w:pPr>
            <w:r w:rsidRPr="00725EB1">
              <w:rPr>
                <w:rFonts w:ascii="Times New Roman" w:hAnsi="Times New Roman"/>
              </w:rPr>
              <w:t>6297</w:t>
            </w:r>
          </w:p>
        </w:tc>
        <w:tc>
          <w:tcPr>
            <w:tcW w:w="2016" w:type="dxa"/>
          </w:tcPr>
          <w:p w14:paraId="2FD00411" w14:textId="21EB249B" w:rsidR="00B55419" w:rsidRPr="00725EB1" w:rsidRDefault="00B55419" w:rsidP="00FB7FF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Montažni objekti broj 1,2,3, svaki do 12 m2 ugostiteljsko-trgovačke namjene</w:t>
            </w:r>
          </w:p>
        </w:tc>
        <w:tc>
          <w:tcPr>
            <w:tcW w:w="1576" w:type="dxa"/>
          </w:tcPr>
          <w:p w14:paraId="7CE2D290" w14:textId="77777777" w:rsidR="00B55419" w:rsidRPr="00725EB1" w:rsidRDefault="00B55419" w:rsidP="00FB7FF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A38CEED" w14:textId="2BB99134" w:rsidR="00B55419" w:rsidRPr="00725EB1" w:rsidRDefault="00C9405B" w:rsidP="00FB7FF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Ugostiteljska djelatnost pripreme i usluživanja pića i hrane/trgovina na malo izvan prodavaonica</w:t>
            </w:r>
          </w:p>
        </w:tc>
        <w:tc>
          <w:tcPr>
            <w:tcW w:w="1164" w:type="dxa"/>
          </w:tcPr>
          <w:p w14:paraId="50673044" w14:textId="77777777" w:rsidR="00B55419" w:rsidRPr="00725EB1" w:rsidRDefault="00B55419" w:rsidP="00FB7FF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21B37633" w14:textId="415F20A4" w:rsidR="00B55419" w:rsidRPr="00725EB1" w:rsidRDefault="00B55419" w:rsidP="00FB7FF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Po komadu</w:t>
            </w:r>
          </w:p>
        </w:tc>
        <w:tc>
          <w:tcPr>
            <w:tcW w:w="830" w:type="dxa"/>
          </w:tcPr>
          <w:p w14:paraId="7CCA3FAA" w14:textId="77777777" w:rsidR="00B55419" w:rsidRPr="00725EB1" w:rsidRDefault="00B55419" w:rsidP="00FB7FF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5F96559" w14:textId="50A70A9A" w:rsidR="00B55419" w:rsidRPr="00725EB1" w:rsidRDefault="00B55419" w:rsidP="00FB7FF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614" w:type="dxa"/>
          </w:tcPr>
          <w:p w14:paraId="7BB20CA0" w14:textId="77777777" w:rsidR="00B55419" w:rsidRPr="00725EB1" w:rsidRDefault="00B55419" w:rsidP="00FB7FF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89B5BB8" w14:textId="3EE23F69" w:rsidR="00B55419" w:rsidRPr="00725EB1" w:rsidRDefault="00B55419" w:rsidP="00FB7F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828" w:type="dxa"/>
            <w:vMerge w:val="restart"/>
          </w:tcPr>
          <w:p w14:paraId="7B1A9CF3" w14:textId="77777777" w:rsidR="00B55419" w:rsidRPr="00725EB1" w:rsidRDefault="00B55419" w:rsidP="00FB7FF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470400E6" w14:textId="20B47D77" w:rsidR="00B55419" w:rsidRPr="00725EB1" w:rsidRDefault="00B55419" w:rsidP="00FB7FF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B55419" w:rsidRPr="00725EB1" w14:paraId="0F4B50BA" w14:textId="77777777" w:rsidTr="00B55419">
        <w:trPr>
          <w:trHeight w:val="412"/>
        </w:trPr>
        <w:tc>
          <w:tcPr>
            <w:tcW w:w="505" w:type="dxa"/>
            <w:vMerge/>
          </w:tcPr>
          <w:p w14:paraId="7A4FC958" w14:textId="77777777" w:rsidR="00B55419" w:rsidRPr="00725EB1" w:rsidRDefault="00B55419" w:rsidP="00FB7F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2" w:type="dxa"/>
            <w:vMerge/>
          </w:tcPr>
          <w:p w14:paraId="61EC401C" w14:textId="77777777" w:rsidR="00B55419" w:rsidRPr="00725EB1" w:rsidRDefault="00B55419" w:rsidP="00FB7F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14:paraId="3F6457DA" w14:textId="52CFD445" w:rsidR="00B55419" w:rsidRPr="00725EB1" w:rsidRDefault="00B55419" w:rsidP="00FB7FF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Pripadajuć</w:t>
            </w:r>
            <w:r w:rsidR="00E51793" w:rsidRPr="00725EB1">
              <w:rPr>
                <w:rFonts w:ascii="Times New Roman" w:hAnsi="Times New Roman"/>
                <w:color w:val="000000" w:themeColor="text1"/>
              </w:rPr>
              <w:t>a</w:t>
            </w:r>
            <w:r w:rsidRPr="00725EB1">
              <w:rPr>
                <w:rFonts w:ascii="Times New Roman" w:hAnsi="Times New Roman"/>
                <w:color w:val="000000" w:themeColor="text1"/>
              </w:rPr>
              <w:t xml:space="preserve"> teras</w:t>
            </w:r>
            <w:r w:rsidR="00E51793" w:rsidRPr="00725EB1">
              <w:rPr>
                <w:rFonts w:ascii="Times New Roman" w:hAnsi="Times New Roman"/>
                <w:color w:val="000000" w:themeColor="text1"/>
              </w:rPr>
              <w:t>a</w:t>
            </w:r>
            <w:r w:rsidRPr="00725EB1">
              <w:rPr>
                <w:rFonts w:ascii="Times New Roman" w:hAnsi="Times New Roman"/>
                <w:color w:val="000000" w:themeColor="text1"/>
              </w:rPr>
              <w:t xml:space="preserve"> montažnog objekta broj </w:t>
            </w:r>
            <w:r w:rsidR="00BA5938" w:rsidRPr="00725EB1">
              <w:rPr>
                <w:rFonts w:ascii="Times New Roman" w:hAnsi="Times New Roman"/>
                <w:color w:val="000000" w:themeColor="text1"/>
              </w:rPr>
              <w:t>2</w:t>
            </w:r>
            <w:r w:rsidRPr="00725EB1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576" w:type="dxa"/>
          </w:tcPr>
          <w:p w14:paraId="078B0C55" w14:textId="40A22FC6" w:rsidR="00B55419" w:rsidRPr="00725EB1" w:rsidRDefault="00B55419" w:rsidP="00FB7FF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Pripadajuća terasa objekta</w:t>
            </w:r>
          </w:p>
        </w:tc>
        <w:tc>
          <w:tcPr>
            <w:tcW w:w="1164" w:type="dxa"/>
          </w:tcPr>
          <w:p w14:paraId="7C64CCF3" w14:textId="143A1F5C" w:rsidR="00B55419" w:rsidRPr="00725EB1" w:rsidRDefault="00B55419" w:rsidP="00FB7FF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Po m2</w:t>
            </w:r>
          </w:p>
        </w:tc>
        <w:tc>
          <w:tcPr>
            <w:tcW w:w="830" w:type="dxa"/>
          </w:tcPr>
          <w:p w14:paraId="42178FB2" w14:textId="062D94C8" w:rsidR="00B55419" w:rsidRPr="00725EB1" w:rsidRDefault="00B55419" w:rsidP="00FB7FF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10 m2</w:t>
            </w:r>
          </w:p>
        </w:tc>
        <w:tc>
          <w:tcPr>
            <w:tcW w:w="1614" w:type="dxa"/>
          </w:tcPr>
          <w:p w14:paraId="1CF07E9A" w14:textId="7D9EF27B" w:rsidR="00B55419" w:rsidRPr="00725EB1" w:rsidRDefault="00D96340" w:rsidP="00B554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828" w:type="dxa"/>
            <w:vMerge/>
          </w:tcPr>
          <w:p w14:paraId="513592BE" w14:textId="77777777" w:rsidR="00B55419" w:rsidRPr="00725EB1" w:rsidRDefault="00B55419" w:rsidP="00FB7FF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73A01244" w14:textId="77777777" w:rsidR="00D33DFF" w:rsidRPr="00725EB1" w:rsidRDefault="00D33DFF" w:rsidP="0096666A">
      <w:pPr>
        <w:spacing w:after="0" w:line="240" w:lineRule="auto"/>
        <w:rPr>
          <w:rFonts w:ascii="Times New Roman" w:hAnsi="Times New Roman"/>
        </w:rPr>
      </w:pPr>
    </w:p>
    <w:p w14:paraId="1636BC5C" w14:textId="3777470E" w:rsidR="0096666A" w:rsidRPr="00725EB1" w:rsidRDefault="00D33DFF" w:rsidP="00D33D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5EB1">
        <w:rPr>
          <w:rFonts w:ascii="Times New Roman" w:hAnsi="Times New Roman"/>
          <w:b/>
          <w:bCs/>
          <w:sz w:val="24"/>
          <w:szCs w:val="24"/>
        </w:rPr>
        <w:t>Članak 3.</w:t>
      </w:r>
    </w:p>
    <w:p w14:paraId="553E0F6B" w14:textId="2B7B1F13" w:rsidR="00D33DFF" w:rsidRPr="00673BAD" w:rsidRDefault="00D33DFF" w:rsidP="00AE77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BAD">
        <w:rPr>
          <w:rFonts w:ascii="Times New Roman" w:hAnsi="Times New Roman"/>
          <w:sz w:val="24"/>
          <w:szCs w:val="24"/>
        </w:rPr>
        <w:t xml:space="preserve">U Planu upravljanja pomorskim dobrom na području Općine Podstrana za razdoblje 2024.-2028. </w:t>
      </w:r>
      <w:r w:rsidR="001D79F9" w:rsidRPr="00673BAD">
        <w:rPr>
          <w:rFonts w:ascii="Times New Roman" w:hAnsi="Times New Roman"/>
          <w:sz w:val="24"/>
          <w:szCs w:val="24"/>
        </w:rPr>
        <w:t xml:space="preserve">godine </w:t>
      </w:r>
      <w:r w:rsidRPr="00673BAD">
        <w:rPr>
          <w:rFonts w:ascii="Times New Roman" w:hAnsi="Times New Roman"/>
          <w:sz w:val="24"/>
          <w:szCs w:val="24"/>
        </w:rPr>
        <w:t xml:space="preserve">(Službeni glasnik Općine Podstrana“ broj 03/24, 12/24, 17/24) u Glavi V. PLAN DAVANJA DOZVOLA NA POMORSKOM DOBRU u članku 10. </w:t>
      </w:r>
      <w:r w:rsidR="00D96340" w:rsidRPr="00673BAD">
        <w:rPr>
          <w:rFonts w:ascii="Times New Roman" w:hAnsi="Times New Roman"/>
          <w:sz w:val="24"/>
          <w:szCs w:val="24"/>
        </w:rPr>
        <w:t xml:space="preserve"> za mikrolokaciju C </w:t>
      </w:r>
      <w:r w:rsidR="006C46DB" w:rsidRPr="00673BAD">
        <w:rPr>
          <w:rFonts w:ascii="Times New Roman" w:hAnsi="Times New Roman"/>
          <w:sz w:val="24"/>
          <w:szCs w:val="24"/>
        </w:rPr>
        <w:t>briše se tekst „</w:t>
      </w:r>
      <w:r w:rsidR="00CB4C09">
        <w:rPr>
          <w:rFonts w:ascii="Times New Roman" w:hAnsi="Times New Roman"/>
          <w:sz w:val="24"/>
          <w:szCs w:val="24"/>
        </w:rPr>
        <w:t>N</w:t>
      </w:r>
      <w:r w:rsidR="006C46DB" w:rsidRPr="00673BAD">
        <w:rPr>
          <w:rFonts w:ascii="Times New Roman" w:hAnsi="Times New Roman"/>
          <w:sz w:val="24"/>
          <w:szCs w:val="24"/>
        </w:rPr>
        <w:t xml:space="preserve">a </w:t>
      </w:r>
      <w:r w:rsidR="00CB4C09">
        <w:rPr>
          <w:rFonts w:ascii="Times New Roman" w:hAnsi="Times New Roman"/>
          <w:sz w:val="24"/>
          <w:szCs w:val="24"/>
        </w:rPr>
        <w:t>M</w:t>
      </w:r>
      <w:r w:rsidR="006C46DB" w:rsidRPr="00673BAD">
        <w:rPr>
          <w:rFonts w:ascii="Times New Roman" w:hAnsi="Times New Roman"/>
          <w:sz w:val="24"/>
          <w:szCs w:val="24"/>
        </w:rPr>
        <w:t>ikrolokaciji C nije planirano davanje dozvola na pomorskom dobru.“, te se dodaje tablica koja glasi:</w:t>
      </w:r>
    </w:p>
    <w:p w14:paraId="6C37B193" w14:textId="77777777" w:rsidR="00D96340" w:rsidRPr="00673BAD" w:rsidRDefault="00D96340" w:rsidP="00AE77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E47AE0" w14:textId="77777777" w:rsidR="00D33DFF" w:rsidRPr="00673BAD" w:rsidRDefault="00D33DFF" w:rsidP="00D33D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tblInd w:w="-185" w:type="dxa"/>
        <w:tblLook w:val="04A0" w:firstRow="1" w:lastRow="0" w:firstColumn="1" w:lastColumn="0" w:noHBand="0" w:noVBand="1"/>
      </w:tblPr>
      <w:tblGrid>
        <w:gridCol w:w="617"/>
        <w:gridCol w:w="1056"/>
        <w:gridCol w:w="1454"/>
        <w:gridCol w:w="1603"/>
        <w:gridCol w:w="1363"/>
        <w:gridCol w:w="1043"/>
        <w:gridCol w:w="1369"/>
        <w:gridCol w:w="1030"/>
      </w:tblGrid>
      <w:tr w:rsidR="006C46DB" w:rsidRPr="00673BAD" w14:paraId="6D933CC6" w14:textId="77777777" w:rsidTr="00D96340">
        <w:trPr>
          <w:trHeight w:val="615"/>
        </w:trPr>
        <w:tc>
          <w:tcPr>
            <w:tcW w:w="489" w:type="dxa"/>
          </w:tcPr>
          <w:p w14:paraId="512FD41F" w14:textId="4DB31FE0" w:rsidR="00D33DFF" w:rsidRPr="00673BAD" w:rsidRDefault="00D96340" w:rsidP="00D33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BAD">
              <w:rPr>
                <w:rFonts w:ascii="Times New Roman" w:hAnsi="Times New Roman"/>
                <w:sz w:val="24"/>
                <w:szCs w:val="24"/>
              </w:rPr>
              <w:lastRenderedPageBreak/>
              <w:t>R.</w:t>
            </w:r>
            <w:r w:rsidR="006C46DB" w:rsidRPr="00673BAD">
              <w:rPr>
                <w:rFonts w:ascii="Times New Roman" w:hAnsi="Times New Roman"/>
                <w:sz w:val="24"/>
                <w:szCs w:val="24"/>
              </w:rPr>
              <w:t>b</w:t>
            </w:r>
            <w:proofErr w:type="spellEnd"/>
            <w:r w:rsidR="006C46DB" w:rsidRPr="00673B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2" w:type="dxa"/>
          </w:tcPr>
          <w:p w14:paraId="43B629D9" w14:textId="06E7B450" w:rsidR="00D33DFF" w:rsidRPr="00673BAD" w:rsidRDefault="006C46DB" w:rsidP="00D33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BAD">
              <w:rPr>
                <w:rFonts w:ascii="Times New Roman" w:hAnsi="Times New Roman"/>
                <w:sz w:val="24"/>
                <w:szCs w:val="24"/>
              </w:rPr>
              <w:t>Čst.zem</w:t>
            </w:r>
            <w:proofErr w:type="spellEnd"/>
            <w:r w:rsidRPr="00673B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14:paraId="3E7054AE" w14:textId="223A4C2A" w:rsidR="00D33DFF" w:rsidRPr="00673BAD" w:rsidRDefault="006C46DB" w:rsidP="00D33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AD">
              <w:rPr>
                <w:rFonts w:ascii="Times New Roman" w:hAnsi="Times New Roman"/>
                <w:sz w:val="24"/>
                <w:szCs w:val="24"/>
              </w:rPr>
              <w:t>Sredstvo</w:t>
            </w:r>
          </w:p>
        </w:tc>
        <w:tc>
          <w:tcPr>
            <w:tcW w:w="1350" w:type="dxa"/>
          </w:tcPr>
          <w:p w14:paraId="766D71CC" w14:textId="4B9EF0D1" w:rsidR="00D33DFF" w:rsidRPr="00673BAD" w:rsidRDefault="006C46DB" w:rsidP="00D33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AD">
              <w:rPr>
                <w:rFonts w:ascii="Times New Roman" w:hAnsi="Times New Roman"/>
                <w:sz w:val="24"/>
                <w:szCs w:val="24"/>
              </w:rPr>
              <w:t>Djelatnost</w:t>
            </w:r>
          </w:p>
        </w:tc>
        <w:tc>
          <w:tcPr>
            <w:tcW w:w="1023" w:type="dxa"/>
          </w:tcPr>
          <w:p w14:paraId="06AC0BFE" w14:textId="253ACE65" w:rsidR="00D33DFF" w:rsidRPr="00673BAD" w:rsidRDefault="006C46DB" w:rsidP="00D33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AD">
              <w:rPr>
                <w:rFonts w:ascii="Times New Roman" w:hAnsi="Times New Roman"/>
                <w:sz w:val="24"/>
                <w:szCs w:val="24"/>
              </w:rPr>
              <w:t>Obračunska jedinica</w:t>
            </w:r>
          </w:p>
        </w:tc>
        <w:tc>
          <w:tcPr>
            <w:tcW w:w="921" w:type="dxa"/>
          </w:tcPr>
          <w:p w14:paraId="7A923EFF" w14:textId="0C5DA12A" w:rsidR="00D33DFF" w:rsidRPr="00673BAD" w:rsidRDefault="006C46DB" w:rsidP="00D33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AD">
              <w:rPr>
                <w:rFonts w:ascii="Times New Roman" w:hAnsi="Times New Roman"/>
                <w:sz w:val="24"/>
                <w:szCs w:val="24"/>
              </w:rPr>
              <w:t>Količina</w:t>
            </w:r>
          </w:p>
        </w:tc>
        <w:tc>
          <w:tcPr>
            <w:tcW w:w="1891" w:type="dxa"/>
          </w:tcPr>
          <w:p w14:paraId="0EEE2410" w14:textId="6210E217" w:rsidR="00D33DFF" w:rsidRPr="00673BAD" w:rsidRDefault="006C46DB" w:rsidP="00D33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AD">
              <w:rPr>
                <w:rFonts w:ascii="Times New Roman" w:hAnsi="Times New Roman"/>
                <w:sz w:val="24"/>
                <w:szCs w:val="24"/>
              </w:rPr>
              <w:t>Broj dozvola</w:t>
            </w:r>
          </w:p>
        </w:tc>
        <w:tc>
          <w:tcPr>
            <w:tcW w:w="918" w:type="dxa"/>
          </w:tcPr>
          <w:p w14:paraId="1467CF95" w14:textId="4D8B8BEC" w:rsidR="00D33DFF" w:rsidRPr="00673BAD" w:rsidRDefault="006C46DB" w:rsidP="00D33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AD">
              <w:rPr>
                <w:rFonts w:ascii="Times New Roman" w:hAnsi="Times New Roman"/>
                <w:sz w:val="24"/>
                <w:szCs w:val="24"/>
              </w:rPr>
              <w:t>Rok dozvole (godine)</w:t>
            </w:r>
          </w:p>
        </w:tc>
      </w:tr>
      <w:tr w:rsidR="006C46DB" w:rsidRPr="00673BAD" w14:paraId="6D2A7F84" w14:textId="77777777" w:rsidTr="00D96340">
        <w:trPr>
          <w:trHeight w:val="615"/>
        </w:trPr>
        <w:tc>
          <w:tcPr>
            <w:tcW w:w="489" w:type="dxa"/>
          </w:tcPr>
          <w:p w14:paraId="6FA76A17" w14:textId="77777777" w:rsidR="00D96340" w:rsidRPr="00CB4C09" w:rsidRDefault="00D96340" w:rsidP="00D963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BC4F1A5" w14:textId="049DE0B5" w:rsidR="00D96340" w:rsidRPr="00CB4C09" w:rsidRDefault="00D96340" w:rsidP="00D963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4C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962" w:type="dxa"/>
          </w:tcPr>
          <w:p w14:paraId="37C2260B" w14:textId="77777777" w:rsidR="00D96340" w:rsidRPr="00CB4C09" w:rsidRDefault="00D96340" w:rsidP="00D963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D771C5C" w14:textId="302EF3EE" w:rsidR="00D96340" w:rsidRPr="00CB4C09" w:rsidRDefault="00964C7E" w:rsidP="00D963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4C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629</w:t>
            </w:r>
            <w:r w:rsidR="00732E39" w:rsidRPr="00CB4C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8/6</w:t>
            </w:r>
          </w:p>
        </w:tc>
        <w:tc>
          <w:tcPr>
            <w:tcW w:w="1981" w:type="dxa"/>
          </w:tcPr>
          <w:p w14:paraId="1D87DD76" w14:textId="06E9E05F" w:rsidR="00D96340" w:rsidRPr="00CB4C09" w:rsidRDefault="007C23DD" w:rsidP="00D963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4C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Skuter, dječji skuter</w:t>
            </w:r>
          </w:p>
        </w:tc>
        <w:tc>
          <w:tcPr>
            <w:tcW w:w="1350" w:type="dxa"/>
          </w:tcPr>
          <w:p w14:paraId="0047C68C" w14:textId="7D883374" w:rsidR="00D96340" w:rsidRPr="00CB4C09" w:rsidRDefault="007C23DD" w:rsidP="00D963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4C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Iznajmljivanje opreme za rekreaciju i sport</w:t>
            </w:r>
          </w:p>
        </w:tc>
        <w:tc>
          <w:tcPr>
            <w:tcW w:w="1023" w:type="dxa"/>
          </w:tcPr>
          <w:p w14:paraId="46C8CDEC" w14:textId="77777777" w:rsidR="00D96340" w:rsidRPr="00CB4C09" w:rsidRDefault="00D96340" w:rsidP="00D963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C9891B2" w14:textId="2090B718" w:rsidR="00D96340" w:rsidRPr="00CB4C09" w:rsidRDefault="00D96340" w:rsidP="00D963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4C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 komadu</w:t>
            </w:r>
          </w:p>
        </w:tc>
        <w:tc>
          <w:tcPr>
            <w:tcW w:w="921" w:type="dxa"/>
          </w:tcPr>
          <w:p w14:paraId="6ACCDDD2" w14:textId="77777777" w:rsidR="00D96340" w:rsidRPr="00CB4C09" w:rsidRDefault="00D96340" w:rsidP="00D963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41A3347" w14:textId="28999F87" w:rsidR="00D96340" w:rsidRPr="00CB4C09" w:rsidRDefault="00F225C2" w:rsidP="00D963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4C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91" w:type="dxa"/>
          </w:tcPr>
          <w:p w14:paraId="0F0BC81D" w14:textId="77777777" w:rsidR="00D96340" w:rsidRPr="00CB4C09" w:rsidRDefault="00D96340" w:rsidP="00D963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C2E1C4F" w14:textId="5208CCD0" w:rsidR="00D96340" w:rsidRPr="00CB4C09" w:rsidRDefault="00D96340" w:rsidP="00D963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4C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14:paraId="36A61DF5" w14:textId="77777777" w:rsidR="00D96340" w:rsidRPr="00CB4C09" w:rsidRDefault="00D96340" w:rsidP="00D963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000E3A7" w14:textId="1DD8040B" w:rsidR="00D96340" w:rsidRPr="00CB4C09" w:rsidRDefault="00D96340" w:rsidP="00D963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4C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14:paraId="47DBB301" w14:textId="77777777" w:rsidR="006D5633" w:rsidRPr="00673BAD" w:rsidRDefault="006D5633" w:rsidP="006D56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AF0112" w14:textId="66D90640" w:rsidR="006D5633" w:rsidRPr="00725EB1" w:rsidRDefault="006D5633" w:rsidP="00D963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5EB1">
        <w:rPr>
          <w:rFonts w:ascii="Times New Roman" w:hAnsi="Times New Roman"/>
          <w:b/>
          <w:bCs/>
          <w:sz w:val="24"/>
          <w:szCs w:val="24"/>
        </w:rPr>
        <w:t xml:space="preserve">Članak </w:t>
      </w:r>
      <w:r w:rsidR="00D96340" w:rsidRPr="00725EB1">
        <w:rPr>
          <w:rFonts w:ascii="Times New Roman" w:hAnsi="Times New Roman"/>
          <w:b/>
          <w:bCs/>
          <w:sz w:val="24"/>
          <w:szCs w:val="24"/>
        </w:rPr>
        <w:t>4</w:t>
      </w:r>
      <w:r w:rsidRPr="00725EB1">
        <w:rPr>
          <w:rFonts w:ascii="Times New Roman" w:hAnsi="Times New Roman"/>
          <w:b/>
          <w:bCs/>
          <w:sz w:val="24"/>
          <w:szCs w:val="24"/>
        </w:rPr>
        <w:t>.</w:t>
      </w:r>
    </w:p>
    <w:p w14:paraId="48C9AF4C" w14:textId="0371638B" w:rsidR="006D5633" w:rsidRPr="00CB4C09" w:rsidRDefault="006D5633" w:rsidP="00AE778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3BAD">
        <w:rPr>
          <w:rFonts w:ascii="Times New Roman" w:hAnsi="Times New Roman"/>
          <w:sz w:val="24"/>
          <w:szCs w:val="24"/>
        </w:rPr>
        <w:t xml:space="preserve">U Planu upravljanja pomorskim dobrom na području Općine Podstrana za razdoblje 2024.-2028. </w:t>
      </w:r>
      <w:r w:rsidR="001D79F9" w:rsidRPr="00673BAD">
        <w:rPr>
          <w:rFonts w:ascii="Times New Roman" w:hAnsi="Times New Roman"/>
          <w:sz w:val="24"/>
          <w:szCs w:val="24"/>
        </w:rPr>
        <w:t xml:space="preserve">godine </w:t>
      </w:r>
      <w:r w:rsidRPr="00673BAD">
        <w:rPr>
          <w:rFonts w:ascii="Times New Roman" w:hAnsi="Times New Roman"/>
          <w:sz w:val="24"/>
          <w:szCs w:val="24"/>
        </w:rPr>
        <w:t xml:space="preserve">(Službeni glasnik Općine Podstrana“ broj 03/24, 12/24, 17/24) u Glavi V. PLAN DAVANJA DOZVOLA NA POMORSKOM DOBRU u članku 10. u tablici za mikrolokaciju </w:t>
      </w:r>
      <w:r w:rsidRPr="00CB4C09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D96340" w:rsidRPr="00CB4C0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B4C09">
        <w:rPr>
          <w:rFonts w:ascii="Times New Roman" w:hAnsi="Times New Roman"/>
          <w:color w:val="000000" w:themeColor="text1"/>
          <w:sz w:val="24"/>
          <w:szCs w:val="24"/>
        </w:rPr>
        <w:t xml:space="preserve">  dodaj</w:t>
      </w:r>
      <w:r w:rsidR="00964C7E" w:rsidRPr="00CB4C09">
        <w:rPr>
          <w:rFonts w:ascii="Times New Roman" w:hAnsi="Times New Roman"/>
          <w:color w:val="000000" w:themeColor="text1"/>
          <w:sz w:val="24"/>
          <w:szCs w:val="24"/>
        </w:rPr>
        <w:t>u se</w:t>
      </w:r>
      <w:r w:rsidRPr="00CB4C09">
        <w:rPr>
          <w:rFonts w:ascii="Times New Roman" w:hAnsi="Times New Roman"/>
          <w:color w:val="000000" w:themeColor="text1"/>
          <w:sz w:val="24"/>
          <w:szCs w:val="24"/>
        </w:rPr>
        <w:t xml:space="preserve"> redni broj </w:t>
      </w:r>
      <w:r w:rsidR="00964C7E" w:rsidRPr="00CB4C09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CB4C0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64C7E" w:rsidRPr="00CB4C09">
        <w:rPr>
          <w:rFonts w:ascii="Times New Roman" w:hAnsi="Times New Roman"/>
          <w:color w:val="000000" w:themeColor="text1"/>
          <w:sz w:val="24"/>
          <w:szCs w:val="24"/>
        </w:rPr>
        <w:t xml:space="preserve"> i 11. </w:t>
      </w:r>
      <w:r w:rsidRPr="00CB4C09">
        <w:rPr>
          <w:rFonts w:ascii="Times New Roman" w:hAnsi="Times New Roman"/>
          <w:color w:val="000000" w:themeColor="text1"/>
          <w:sz w:val="24"/>
          <w:szCs w:val="24"/>
        </w:rPr>
        <w:t xml:space="preserve"> koji glas</w:t>
      </w:r>
      <w:r w:rsidR="00964C7E" w:rsidRPr="00CB4C09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CB4C09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0B3EBE82" w14:textId="77777777" w:rsidR="006D5633" w:rsidRPr="00CB4C09" w:rsidRDefault="006D5633" w:rsidP="006D563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Reetkatablice"/>
        <w:tblW w:w="0" w:type="auto"/>
        <w:tblInd w:w="-185" w:type="dxa"/>
        <w:tblLook w:val="04A0" w:firstRow="1" w:lastRow="0" w:firstColumn="1" w:lastColumn="0" w:noHBand="0" w:noVBand="1"/>
      </w:tblPr>
      <w:tblGrid>
        <w:gridCol w:w="549"/>
        <w:gridCol w:w="992"/>
        <w:gridCol w:w="2025"/>
        <w:gridCol w:w="1613"/>
        <w:gridCol w:w="1158"/>
        <w:gridCol w:w="814"/>
        <w:gridCol w:w="1572"/>
        <w:gridCol w:w="812"/>
      </w:tblGrid>
      <w:tr w:rsidR="006D5633" w:rsidRPr="00725EB1" w14:paraId="74CE3125" w14:textId="77777777" w:rsidTr="00D96340">
        <w:trPr>
          <w:trHeight w:val="615"/>
        </w:trPr>
        <w:tc>
          <w:tcPr>
            <w:tcW w:w="549" w:type="dxa"/>
          </w:tcPr>
          <w:p w14:paraId="3E20B627" w14:textId="77777777" w:rsidR="006D5633" w:rsidRPr="00725EB1" w:rsidRDefault="006D5633" w:rsidP="00FB7FF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7F8DCF9" w14:textId="5352CA87" w:rsidR="006D5633" w:rsidRPr="00725EB1" w:rsidRDefault="006D5633" w:rsidP="00FB7FF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10.</w:t>
            </w:r>
          </w:p>
        </w:tc>
        <w:tc>
          <w:tcPr>
            <w:tcW w:w="992" w:type="dxa"/>
          </w:tcPr>
          <w:p w14:paraId="7141F806" w14:textId="77777777" w:rsidR="006D5633" w:rsidRPr="00725EB1" w:rsidRDefault="006D5633" w:rsidP="00FB7FF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AD4E788" w14:textId="2D4133E8" w:rsidR="006D5633" w:rsidRPr="00725EB1" w:rsidRDefault="00732E39" w:rsidP="00FB7FF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5181/1</w:t>
            </w:r>
          </w:p>
        </w:tc>
        <w:tc>
          <w:tcPr>
            <w:tcW w:w="2025" w:type="dxa"/>
          </w:tcPr>
          <w:p w14:paraId="24C30EDF" w14:textId="00E00A0B" w:rsidR="006D5633" w:rsidRPr="00725EB1" w:rsidRDefault="00537DC2" w:rsidP="00FB7FF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Ambulantna</w:t>
            </w:r>
            <w:r w:rsidR="006D5633" w:rsidRPr="00725EB1">
              <w:rPr>
                <w:rFonts w:ascii="Times New Roman" w:hAnsi="Times New Roman"/>
                <w:color w:val="000000" w:themeColor="text1"/>
              </w:rPr>
              <w:t xml:space="preserve"> prodaja „4“ – pokretna naprava za prodaju fritula</w:t>
            </w:r>
          </w:p>
        </w:tc>
        <w:tc>
          <w:tcPr>
            <w:tcW w:w="1613" w:type="dxa"/>
          </w:tcPr>
          <w:p w14:paraId="6A1E38E8" w14:textId="46B22CA7" w:rsidR="006D5633" w:rsidRPr="00725EB1" w:rsidRDefault="006D5633" w:rsidP="00FB7FF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Ugostiteljska djelatnost pripreme i usluživanja pića i hrane</w:t>
            </w:r>
          </w:p>
        </w:tc>
        <w:tc>
          <w:tcPr>
            <w:tcW w:w="1158" w:type="dxa"/>
          </w:tcPr>
          <w:p w14:paraId="247A0974" w14:textId="77777777" w:rsidR="006D5633" w:rsidRPr="00725EB1" w:rsidRDefault="006D5633" w:rsidP="00FB7FF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8C97390" w14:textId="77777777" w:rsidR="006D5633" w:rsidRPr="00725EB1" w:rsidRDefault="006D5633" w:rsidP="00FB7FF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po komadu</w:t>
            </w:r>
          </w:p>
        </w:tc>
        <w:tc>
          <w:tcPr>
            <w:tcW w:w="814" w:type="dxa"/>
          </w:tcPr>
          <w:p w14:paraId="63636601" w14:textId="77777777" w:rsidR="006D5633" w:rsidRPr="00725EB1" w:rsidRDefault="006D5633" w:rsidP="00FB7FF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74D1697" w14:textId="77777777" w:rsidR="006D5633" w:rsidRPr="00725EB1" w:rsidRDefault="006D5633" w:rsidP="00FB7FF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572" w:type="dxa"/>
          </w:tcPr>
          <w:p w14:paraId="6368A413" w14:textId="77777777" w:rsidR="006D5633" w:rsidRPr="00725EB1" w:rsidRDefault="006D5633" w:rsidP="00FB7FF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406B6B9B" w14:textId="77777777" w:rsidR="006D5633" w:rsidRPr="00725EB1" w:rsidRDefault="006D5633" w:rsidP="00FB7F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812" w:type="dxa"/>
          </w:tcPr>
          <w:p w14:paraId="740BF910" w14:textId="77777777" w:rsidR="006D5633" w:rsidRPr="00725EB1" w:rsidRDefault="006D5633" w:rsidP="00FB7FF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A5EE043" w14:textId="77777777" w:rsidR="006D5633" w:rsidRPr="00725EB1" w:rsidRDefault="006D5633" w:rsidP="00FB7FF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D96340" w:rsidRPr="00725EB1" w14:paraId="05D4ECDE" w14:textId="77777777" w:rsidTr="00D96340">
        <w:trPr>
          <w:trHeight w:val="615"/>
        </w:trPr>
        <w:tc>
          <w:tcPr>
            <w:tcW w:w="549" w:type="dxa"/>
          </w:tcPr>
          <w:p w14:paraId="009B8588" w14:textId="46D1050F" w:rsidR="00D96340" w:rsidRPr="00725EB1" w:rsidRDefault="00D96340" w:rsidP="00D9634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11.</w:t>
            </w:r>
          </w:p>
        </w:tc>
        <w:tc>
          <w:tcPr>
            <w:tcW w:w="992" w:type="dxa"/>
          </w:tcPr>
          <w:p w14:paraId="695E6B80" w14:textId="40B721D0" w:rsidR="00D96340" w:rsidRPr="00725EB1" w:rsidRDefault="00964C7E" w:rsidP="00D9634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6276</w:t>
            </w:r>
          </w:p>
        </w:tc>
        <w:tc>
          <w:tcPr>
            <w:tcW w:w="2025" w:type="dxa"/>
          </w:tcPr>
          <w:p w14:paraId="38EA77D9" w14:textId="77777777" w:rsidR="00D96340" w:rsidRPr="00725EB1" w:rsidRDefault="00D96340" w:rsidP="00D963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64EF713" w14:textId="1604A2AA" w:rsidR="00D96340" w:rsidRPr="00725EB1" w:rsidRDefault="00D96340" w:rsidP="00D9634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Daska za jedrenje, SUP i sl.</w:t>
            </w:r>
          </w:p>
        </w:tc>
        <w:tc>
          <w:tcPr>
            <w:tcW w:w="1613" w:type="dxa"/>
          </w:tcPr>
          <w:p w14:paraId="7E697694" w14:textId="4AE11DA3" w:rsidR="00D96340" w:rsidRPr="00725EB1" w:rsidRDefault="00D96340" w:rsidP="00D9634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Iznajmljivanje opreme za rekreaciju i sport</w:t>
            </w:r>
          </w:p>
        </w:tc>
        <w:tc>
          <w:tcPr>
            <w:tcW w:w="1158" w:type="dxa"/>
          </w:tcPr>
          <w:p w14:paraId="2EF71470" w14:textId="4BE3C234" w:rsidR="00D96340" w:rsidRPr="00725EB1" w:rsidRDefault="00D96340" w:rsidP="00D9634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po komadu</w:t>
            </w:r>
          </w:p>
        </w:tc>
        <w:tc>
          <w:tcPr>
            <w:tcW w:w="814" w:type="dxa"/>
          </w:tcPr>
          <w:p w14:paraId="57D7CC27" w14:textId="7B9E24DF" w:rsidR="00D96340" w:rsidRPr="00725EB1" w:rsidRDefault="00D96340" w:rsidP="00D9634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572" w:type="dxa"/>
          </w:tcPr>
          <w:p w14:paraId="0CBFC83E" w14:textId="7CF972FF" w:rsidR="00D96340" w:rsidRPr="00725EB1" w:rsidRDefault="00D96340" w:rsidP="00D963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812" w:type="dxa"/>
          </w:tcPr>
          <w:p w14:paraId="34719E5C" w14:textId="08BDA7BC" w:rsidR="00D96340" w:rsidRPr="00725EB1" w:rsidRDefault="00D96340" w:rsidP="00D9634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</w:tbl>
    <w:p w14:paraId="4570C024" w14:textId="77777777" w:rsidR="00505EC4" w:rsidRPr="00673BAD" w:rsidRDefault="00505EC4" w:rsidP="006D56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D9491E" w14:textId="647E7981" w:rsidR="004F01E8" w:rsidRPr="00725EB1" w:rsidRDefault="004F01E8" w:rsidP="004F01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5EB1">
        <w:rPr>
          <w:rFonts w:ascii="Times New Roman" w:hAnsi="Times New Roman"/>
          <w:b/>
          <w:bCs/>
          <w:sz w:val="24"/>
          <w:szCs w:val="24"/>
        </w:rPr>
        <w:t>Članak 5.</w:t>
      </w:r>
    </w:p>
    <w:p w14:paraId="3DC38A9A" w14:textId="2556D9A1" w:rsidR="004F01E8" w:rsidRPr="00673BAD" w:rsidRDefault="004F01E8" w:rsidP="004F01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3BAD">
        <w:rPr>
          <w:rFonts w:ascii="Times New Roman" w:hAnsi="Times New Roman"/>
          <w:sz w:val="24"/>
          <w:szCs w:val="24"/>
        </w:rPr>
        <w:t xml:space="preserve">U Planu upravljanja pomorskim dobrom na području Općine Podstrana za 2024.-2028. godine u Glavi V. </w:t>
      </w:r>
      <w:r w:rsidR="00A920D2" w:rsidRPr="00673BAD">
        <w:rPr>
          <w:rFonts w:ascii="Times New Roman" w:hAnsi="Times New Roman"/>
          <w:sz w:val="24"/>
          <w:szCs w:val="24"/>
        </w:rPr>
        <w:t xml:space="preserve">PLAN DAVANJA DOZVOLA NA POMORSKOM DOBRU u </w:t>
      </w:r>
      <w:r w:rsidR="00950AA6" w:rsidRPr="00673BAD">
        <w:rPr>
          <w:rFonts w:ascii="Times New Roman" w:hAnsi="Times New Roman"/>
          <w:sz w:val="24"/>
          <w:szCs w:val="24"/>
        </w:rPr>
        <w:t xml:space="preserve">članku 10. u tablici za mikrolokaciju Y. u rednom </w:t>
      </w:r>
      <w:r w:rsidR="00364E5B">
        <w:rPr>
          <w:rFonts w:ascii="Times New Roman" w:hAnsi="Times New Roman"/>
          <w:sz w:val="24"/>
          <w:szCs w:val="24"/>
        </w:rPr>
        <w:t xml:space="preserve">broju </w:t>
      </w:r>
      <w:r w:rsidR="00950AA6" w:rsidRPr="00673BAD">
        <w:rPr>
          <w:rFonts w:ascii="Times New Roman" w:hAnsi="Times New Roman"/>
          <w:sz w:val="24"/>
          <w:szCs w:val="24"/>
        </w:rPr>
        <w:t>2. mijenja se količina te sada glasi</w:t>
      </w:r>
      <w:r w:rsidR="00950AA6" w:rsidRPr="00CB4C09">
        <w:rPr>
          <w:rFonts w:ascii="Times New Roman" w:hAnsi="Times New Roman"/>
          <w:color w:val="000000" w:themeColor="text1"/>
          <w:sz w:val="24"/>
          <w:szCs w:val="24"/>
        </w:rPr>
        <w:t>: 10/5.</w:t>
      </w:r>
    </w:p>
    <w:p w14:paraId="3C216634" w14:textId="77777777" w:rsidR="00530C50" w:rsidRDefault="00530C50" w:rsidP="00964C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B58F0A" w14:textId="79F160F4" w:rsidR="00964C7E" w:rsidRPr="00725EB1" w:rsidRDefault="00964C7E" w:rsidP="00964C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5EB1">
        <w:rPr>
          <w:rFonts w:ascii="Times New Roman" w:hAnsi="Times New Roman"/>
          <w:b/>
          <w:bCs/>
          <w:sz w:val="24"/>
          <w:szCs w:val="24"/>
        </w:rPr>
        <w:t xml:space="preserve">Članak </w:t>
      </w:r>
      <w:r w:rsidR="004F01E8" w:rsidRPr="00725EB1">
        <w:rPr>
          <w:rFonts w:ascii="Times New Roman" w:hAnsi="Times New Roman"/>
          <w:b/>
          <w:bCs/>
          <w:sz w:val="24"/>
          <w:szCs w:val="24"/>
        </w:rPr>
        <w:t>6</w:t>
      </w:r>
      <w:r w:rsidRPr="00725EB1">
        <w:rPr>
          <w:rFonts w:ascii="Times New Roman" w:hAnsi="Times New Roman"/>
          <w:b/>
          <w:bCs/>
          <w:sz w:val="24"/>
          <w:szCs w:val="24"/>
        </w:rPr>
        <w:t>.</w:t>
      </w:r>
    </w:p>
    <w:p w14:paraId="60EED9A0" w14:textId="0FD27D03" w:rsidR="001D79F9" w:rsidRPr="00673BAD" w:rsidRDefault="001D79F9" w:rsidP="006D56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3BAD">
        <w:rPr>
          <w:rFonts w:ascii="Times New Roman" w:hAnsi="Times New Roman"/>
          <w:sz w:val="24"/>
          <w:szCs w:val="24"/>
        </w:rPr>
        <w:t xml:space="preserve">U Planu upravljanja pomorskim dobrom na području Općine Podstrana za 2024.-2028. godine </w:t>
      </w:r>
      <w:r w:rsidR="00E51793" w:rsidRPr="00673BAD">
        <w:rPr>
          <w:rFonts w:ascii="Times New Roman" w:hAnsi="Times New Roman"/>
          <w:sz w:val="24"/>
          <w:szCs w:val="24"/>
        </w:rPr>
        <w:t xml:space="preserve">u Glavi V. PLAN DAVANJA DOZVOLA NA POMORSKOM DOBRU u članku 10. </w:t>
      </w:r>
      <w:r w:rsidRPr="00673BAD">
        <w:rPr>
          <w:rFonts w:ascii="Times New Roman" w:hAnsi="Times New Roman"/>
          <w:sz w:val="24"/>
          <w:szCs w:val="24"/>
        </w:rPr>
        <w:t>iza tablice</w:t>
      </w:r>
      <w:r w:rsidR="00E51793" w:rsidRPr="00673BAD">
        <w:rPr>
          <w:rFonts w:ascii="Times New Roman" w:hAnsi="Times New Roman"/>
          <w:sz w:val="24"/>
          <w:szCs w:val="24"/>
        </w:rPr>
        <w:t xml:space="preserve"> za </w:t>
      </w:r>
      <w:r w:rsidRPr="00673BAD">
        <w:rPr>
          <w:rFonts w:ascii="Times New Roman" w:hAnsi="Times New Roman"/>
          <w:sz w:val="24"/>
          <w:szCs w:val="24"/>
        </w:rPr>
        <w:t>mikrolokacij</w:t>
      </w:r>
      <w:r w:rsidR="00E51793" w:rsidRPr="00673BAD">
        <w:rPr>
          <w:rFonts w:ascii="Times New Roman" w:hAnsi="Times New Roman"/>
          <w:sz w:val="24"/>
          <w:szCs w:val="24"/>
        </w:rPr>
        <w:t>u</w:t>
      </w:r>
      <w:r w:rsidRPr="00673BAD">
        <w:rPr>
          <w:rFonts w:ascii="Times New Roman" w:hAnsi="Times New Roman"/>
          <w:sz w:val="24"/>
          <w:szCs w:val="24"/>
        </w:rPr>
        <w:t xml:space="preserve"> Z dodaje se tekst koji glasi:</w:t>
      </w:r>
    </w:p>
    <w:p w14:paraId="644F9A3A" w14:textId="77777777" w:rsidR="00570A1D" w:rsidRPr="00673BAD" w:rsidRDefault="00570A1D" w:rsidP="006D56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1D7B83" w14:textId="197C56A4" w:rsidR="001D79F9" w:rsidRPr="00673BAD" w:rsidRDefault="00570A1D" w:rsidP="006D56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3BAD">
        <w:rPr>
          <w:rFonts w:ascii="Times New Roman" w:hAnsi="Times New Roman"/>
          <w:sz w:val="24"/>
          <w:szCs w:val="24"/>
        </w:rPr>
        <w:t>„</w:t>
      </w:r>
      <w:r w:rsidR="001D79F9" w:rsidRPr="00673BAD">
        <w:rPr>
          <w:rFonts w:ascii="Times New Roman" w:hAnsi="Times New Roman"/>
          <w:sz w:val="24"/>
          <w:szCs w:val="24"/>
        </w:rPr>
        <w:t>Utvrđuju se sljedeće lokacije za</w:t>
      </w:r>
      <w:r w:rsidR="009B001B" w:rsidRPr="00673BAD">
        <w:rPr>
          <w:rFonts w:ascii="Times New Roman" w:hAnsi="Times New Roman"/>
          <w:sz w:val="24"/>
          <w:szCs w:val="24"/>
        </w:rPr>
        <w:t xml:space="preserve"> obavljanje ugostiteljske djelatnosti pružanja usluga na kolicima ili sličnim naprava i djelatnosti trgovine na malo izvan prodavaonica pokretnim prodajom putem pokretnih prodavača“:</w:t>
      </w:r>
    </w:p>
    <w:p w14:paraId="70CB5419" w14:textId="77777777" w:rsidR="001D79F9" w:rsidRPr="00673BAD" w:rsidRDefault="001D79F9" w:rsidP="006D56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tblInd w:w="-185" w:type="dxa"/>
        <w:tblLayout w:type="fixed"/>
        <w:tblLook w:val="04A0" w:firstRow="1" w:lastRow="0" w:firstColumn="1" w:lastColumn="0" w:noHBand="0" w:noVBand="1"/>
      </w:tblPr>
      <w:tblGrid>
        <w:gridCol w:w="1598"/>
        <w:gridCol w:w="1134"/>
        <w:gridCol w:w="1417"/>
        <w:gridCol w:w="1418"/>
        <w:gridCol w:w="1064"/>
        <w:gridCol w:w="993"/>
        <w:gridCol w:w="930"/>
        <w:gridCol w:w="981"/>
      </w:tblGrid>
      <w:tr w:rsidR="00537DC2" w:rsidRPr="00725EB1" w14:paraId="0474E7C1" w14:textId="77777777" w:rsidTr="007E59EC">
        <w:trPr>
          <w:trHeight w:val="615"/>
        </w:trPr>
        <w:tc>
          <w:tcPr>
            <w:tcW w:w="1598" w:type="dxa"/>
          </w:tcPr>
          <w:p w14:paraId="1AA539C1" w14:textId="77777777" w:rsidR="007E59EC" w:rsidRDefault="007E59EC" w:rsidP="007E5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C131815" w14:textId="42D5AEF1" w:rsidR="001D79F9" w:rsidRPr="00725EB1" w:rsidRDefault="00537DC2" w:rsidP="007E5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EB1">
              <w:rPr>
                <w:rFonts w:ascii="Times New Roman" w:hAnsi="Times New Roman"/>
              </w:rPr>
              <w:t>Mikrolokacija</w:t>
            </w:r>
          </w:p>
        </w:tc>
        <w:tc>
          <w:tcPr>
            <w:tcW w:w="1134" w:type="dxa"/>
          </w:tcPr>
          <w:p w14:paraId="4FE943AA" w14:textId="77777777" w:rsidR="007E59EC" w:rsidRDefault="007E59EC" w:rsidP="007E5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38FA629" w14:textId="3A1B99D5" w:rsidR="001D79F9" w:rsidRPr="00725EB1" w:rsidRDefault="001D79F9" w:rsidP="007E5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25EB1">
              <w:rPr>
                <w:rFonts w:ascii="Times New Roman" w:hAnsi="Times New Roman"/>
              </w:rPr>
              <w:t>Čst.zem</w:t>
            </w:r>
            <w:proofErr w:type="spellEnd"/>
            <w:r w:rsidRPr="00725EB1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14:paraId="2DA550DA" w14:textId="77777777" w:rsidR="007E59EC" w:rsidRDefault="007E59EC" w:rsidP="007E5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8E64623" w14:textId="40A24E5E" w:rsidR="001D79F9" w:rsidRPr="00725EB1" w:rsidRDefault="001D79F9" w:rsidP="007E5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EB1">
              <w:rPr>
                <w:rFonts w:ascii="Times New Roman" w:hAnsi="Times New Roman"/>
              </w:rPr>
              <w:t>Sredstvo</w:t>
            </w:r>
          </w:p>
        </w:tc>
        <w:tc>
          <w:tcPr>
            <w:tcW w:w="1418" w:type="dxa"/>
          </w:tcPr>
          <w:p w14:paraId="10E51D50" w14:textId="77777777" w:rsidR="007E59EC" w:rsidRDefault="007E59EC" w:rsidP="007E5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51DA55A" w14:textId="5716631C" w:rsidR="001D79F9" w:rsidRPr="00725EB1" w:rsidRDefault="001D79F9" w:rsidP="007E5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EB1">
              <w:rPr>
                <w:rFonts w:ascii="Times New Roman" w:hAnsi="Times New Roman"/>
              </w:rPr>
              <w:t>Djelatnost</w:t>
            </w:r>
          </w:p>
        </w:tc>
        <w:tc>
          <w:tcPr>
            <w:tcW w:w="1064" w:type="dxa"/>
          </w:tcPr>
          <w:p w14:paraId="64A2DD73" w14:textId="77777777" w:rsidR="007E59EC" w:rsidRDefault="007E59EC" w:rsidP="007E5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D5D3241" w14:textId="647B2E0F" w:rsidR="001D79F9" w:rsidRPr="00725EB1" w:rsidRDefault="001D79F9" w:rsidP="007E5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EB1">
              <w:rPr>
                <w:rFonts w:ascii="Times New Roman" w:hAnsi="Times New Roman"/>
              </w:rPr>
              <w:t>Obračunska jedinica</w:t>
            </w:r>
          </w:p>
        </w:tc>
        <w:tc>
          <w:tcPr>
            <w:tcW w:w="993" w:type="dxa"/>
          </w:tcPr>
          <w:p w14:paraId="215567C8" w14:textId="77777777" w:rsidR="007E59EC" w:rsidRDefault="007E59EC" w:rsidP="007E5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B5DC92C" w14:textId="36E59A18" w:rsidR="001D79F9" w:rsidRPr="00725EB1" w:rsidRDefault="001D79F9" w:rsidP="007E5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EB1">
              <w:rPr>
                <w:rFonts w:ascii="Times New Roman" w:hAnsi="Times New Roman"/>
              </w:rPr>
              <w:t>Količina</w:t>
            </w:r>
          </w:p>
        </w:tc>
        <w:tc>
          <w:tcPr>
            <w:tcW w:w="930" w:type="dxa"/>
          </w:tcPr>
          <w:p w14:paraId="27FB637E" w14:textId="77777777" w:rsidR="001D79F9" w:rsidRPr="00725EB1" w:rsidRDefault="001D79F9" w:rsidP="007E5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EB1">
              <w:rPr>
                <w:rFonts w:ascii="Times New Roman" w:hAnsi="Times New Roman"/>
              </w:rPr>
              <w:t>Broj dozvola</w:t>
            </w:r>
          </w:p>
        </w:tc>
        <w:tc>
          <w:tcPr>
            <w:tcW w:w="981" w:type="dxa"/>
          </w:tcPr>
          <w:p w14:paraId="7224AFB0" w14:textId="77777777" w:rsidR="001D79F9" w:rsidRPr="00725EB1" w:rsidRDefault="001D79F9" w:rsidP="007E5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EB1">
              <w:rPr>
                <w:rFonts w:ascii="Times New Roman" w:hAnsi="Times New Roman"/>
              </w:rPr>
              <w:t>Rok dozvole (godine)</w:t>
            </w:r>
          </w:p>
        </w:tc>
      </w:tr>
      <w:tr w:rsidR="00537DC2" w:rsidRPr="00725EB1" w14:paraId="254246A6" w14:textId="77777777" w:rsidTr="007E59EC">
        <w:trPr>
          <w:trHeight w:val="615"/>
        </w:trPr>
        <w:tc>
          <w:tcPr>
            <w:tcW w:w="1598" w:type="dxa"/>
          </w:tcPr>
          <w:p w14:paraId="1906445A" w14:textId="77777777" w:rsidR="007E59EC" w:rsidRDefault="007E59EC" w:rsidP="00DE1E9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F3908A1" w14:textId="4FA571A9" w:rsidR="001D79F9" w:rsidRPr="00725EB1" w:rsidRDefault="00537DC2" w:rsidP="00DE1E90">
            <w:pPr>
              <w:spacing w:after="0" w:line="240" w:lineRule="auto"/>
              <w:rPr>
                <w:rFonts w:ascii="Times New Roman" w:hAnsi="Times New Roman"/>
              </w:rPr>
            </w:pPr>
            <w:r w:rsidRPr="00725EB1">
              <w:rPr>
                <w:rFonts w:ascii="Times New Roman" w:hAnsi="Times New Roman"/>
              </w:rPr>
              <w:t>A, I, T, W</w:t>
            </w:r>
            <w:r w:rsidR="001D79F9" w:rsidRPr="00725EB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14:paraId="026C8C2C" w14:textId="77777777" w:rsidR="001D79F9" w:rsidRPr="00725EB1" w:rsidRDefault="00732E39" w:rsidP="00DE1E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1081/10</w:t>
            </w:r>
          </w:p>
          <w:p w14:paraId="266C6DE7" w14:textId="77777777" w:rsidR="00732E39" w:rsidRPr="00725EB1" w:rsidRDefault="00732E39" w:rsidP="00DE1E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5181/1</w:t>
            </w:r>
          </w:p>
          <w:p w14:paraId="2A20A83D" w14:textId="77777777" w:rsidR="00732E39" w:rsidRPr="00725EB1" w:rsidRDefault="00732E39" w:rsidP="00DE1E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5179/1</w:t>
            </w:r>
          </w:p>
          <w:p w14:paraId="3BEEBB34" w14:textId="7C1394B9" w:rsidR="00732E39" w:rsidRPr="00725EB1" w:rsidRDefault="00732E39" w:rsidP="00DE1E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5179/14</w:t>
            </w:r>
          </w:p>
        </w:tc>
        <w:tc>
          <w:tcPr>
            <w:tcW w:w="1417" w:type="dxa"/>
          </w:tcPr>
          <w:p w14:paraId="50909AEC" w14:textId="74D824E8" w:rsidR="001D79F9" w:rsidRPr="00725EB1" w:rsidRDefault="00570A1D" w:rsidP="00DE1E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Ugostiteljska kolica ili slična naprava</w:t>
            </w:r>
            <w:r w:rsidR="00AA0690" w:rsidRPr="00725EB1">
              <w:rPr>
                <w:rFonts w:ascii="Times New Roman" w:hAnsi="Times New Roman"/>
                <w:color w:val="000000" w:themeColor="text1"/>
              </w:rPr>
              <w:t xml:space="preserve"> „U</w:t>
            </w:r>
            <w:r w:rsidR="002A71D8" w:rsidRPr="00725EB1">
              <w:rPr>
                <w:rFonts w:ascii="Times New Roman" w:hAnsi="Times New Roman"/>
                <w:color w:val="000000" w:themeColor="text1"/>
              </w:rPr>
              <w:t>1</w:t>
            </w:r>
            <w:r w:rsidR="00537DC2" w:rsidRPr="00725EB1">
              <w:rPr>
                <w:rFonts w:ascii="Times New Roman" w:hAnsi="Times New Roman"/>
                <w:color w:val="000000" w:themeColor="text1"/>
              </w:rPr>
              <w:t>“</w:t>
            </w:r>
          </w:p>
        </w:tc>
        <w:tc>
          <w:tcPr>
            <w:tcW w:w="1418" w:type="dxa"/>
          </w:tcPr>
          <w:p w14:paraId="56943230" w14:textId="697B066A" w:rsidR="001D79F9" w:rsidRPr="00725EB1" w:rsidRDefault="00570A1D" w:rsidP="00DE1E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Ugostiteljska djelatnost pripreme i usluživanja piće i hrane</w:t>
            </w:r>
          </w:p>
        </w:tc>
        <w:tc>
          <w:tcPr>
            <w:tcW w:w="1064" w:type="dxa"/>
          </w:tcPr>
          <w:p w14:paraId="0E564F34" w14:textId="77777777" w:rsidR="001D79F9" w:rsidRPr="00725EB1" w:rsidRDefault="001D79F9" w:rsidP="00DE1E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202949B8" w14:textId="06F74615" w:rsidR="001D79F9" w:rsidRPr="00725EB1" w:rsidRDefault="001D79F9" w:rsidP="007E59E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po komadu</w:t>
            </w:r>
          </w:p>
        </w:tc>
        <w:tc>
          <w:tcPr>
            <w:tcW w:w="993" w:type="dxa"/>
          </w:tcPr>
          <w:p w14:paraId="125F5EA9" w14:textId="77777777" w:rsidR="00570A1D" w:rsidRPr="00725EB1" w:rsidRDefault="00570A1D" w:rsidP="007E59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A252425" w14:textId="027848C7" w:rsidR="001D79F9" w:rsidRPr="00725EB1" w:rsidRDefault="002A71D8" w:rsidP="007E59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930" w:type="dxa"/>
          </w:tcPr>
          <w:p w14:paraId="6DE8747C" w14:textId="77777777" w:rsidR="001D79F9" w:rsidRPr="00725EB1" w:rsidRDefault="001D79F9" w:rsidP="007E59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9C9991C" w14:textId="3C55FBC3" w:rsidR="001D79F9" w:rsidRPr="00725EB1" w:rsidRDefault="00537DC2" w:rsidP="007E59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981" w:type="dxa"/>
          </w:tcPr>
          <w:p w14:paraId="1603758E" w14:textId="77777777" w:rsidR="001D79F9" w:rsidRPr="00725EB1" w:rsidRDefault="001D79F9" w:rsidP="00DE1E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1DC18CC6" w14:textId="77777777" w:rsidR="001D79F9" w:rsidRPr="00725EB1" w:rsidRDefault="001D79F9" w:rsidP="00570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537DC2" w:rsidRPr="00725EB1" w14:paraId="4B2C67AA" w14:textId="77777777" w:rsidTr="007E59EC">
        <w:trPr>
          <w:trHeight w:val="615"/>
        </w:trPr>
        <w:tc>
          <w:tcPr>
            <w:tcW w:w="1598" w:type="dxa"/>
          </w:tcPr>
          <w:p w14:paraId="5A9C6939" w14:textId="77777777" w:rsidR="007E59EC" w:rsidRDefault="007E59EC" w:rsidP="00537DC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35046E7" w14:textId="2078F003" w:rsidR="00537DC2" w:rsidRPr="00725EB1" w:rsidRDefault="007E59EC" w:rsidP="00537DC2">
            <w:pPr>
              <w:spacing w:after="0" w:line="240" w:lineRule="auto"/>
              <w:rPr>
                <w:rFonts w:ascii="Times New Roman" w:hAnsi="Times New Roman"/>
              </w:rPr>
            </w:pPr>
            <w:r w:rsidRPr="00725EB1">
              <w:rPr>
                <w:rFonts w:ascii="Times New Roman" w:hAnsi="Times New Roman"/>
              </w:rPr>
              <w:t>A, I, T, W</w:t>
            </w:r>
          </w:p>
        </w:tc>
        <w:tc>
          <w:tcPr>
            <w:tcW w:w="1134" w:type="dxa"/>
          </w:tcPr>
          <w:p w14:paraId="603AD726" w14:textId="77777777" w:rsidR="00537DC2" w:rsidRPr="00725EB1" w:rsidRDefault="00537DC2" w:rsidP="00537DC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4C5CBEC5" w14:textId="77777777" w:rsidR="00537DC2" w:rsidRPr="00725EB1" w:rsidRDefault="00537DC2" w:rsidP="00537DC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1081/10</w:t>
            </w:r>
          </w:p>
          <w:p w14:paraId="1D0F6FF9" w14:textId="77777777" w:rsidR="00537DC2" w:rsidRPr="00725EB1" w:rsidRDefault="00537DC2" w:rsidP="00537DC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5181/1</w:t>
            </w:r>
          </w:p>
          <w:p w14:paraId="74476637" w14:textId="77777777" w:rsidR="00537DC2" w:rsidRPr="00725EB1" w:rsidRDefault="00537DC2" w:rsidP="00537DC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5179/1</w:t>
            </w:r>
          </w:p>
          <w:p w14:paraId="79BCD4AC" w14:textId="7229461C" w:rsidR="00537DC2" w:rsidRPr="00725EB1" w:rsidRDefault="00537DC2" w:rsidP="00537DC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5179/14</w:t>
            </w:r>
          </w:p>
        </w:tc>
        <w:tc>
          <w:tcPr>
            <w:tcW w:w="1417" w:type="dxa"/>
          </w:tcPr>
          <w:p w14:paraId="5C37B2A2" w14:textId="5BA70ECB" w:rsidR="00537DC2" w:rsidRPr="00725EB1" w:rsidRDefault="00537DC2" w:rsidP="00537DC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Ugostiteljska kolica ili slična naprava „U2“</w:t>
            </w:r>
          </w:p>
        </w:tc>
        <w:tc>
          <w:tcPr>
            <w:tcW w:w="1418" w:type="dxa"/>
          </w:tcPr>
          <w:p w14:paraId="5FCCDD45" w14:textId="534F4F73" w:rsidR="00537DC2" w:rsidRPr="00725EB1" w:rsidRDefault="00537DC2" w:rsidP="00537DC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Ugostiteljska djelatnost pripreme i usluživanja piće i hrane</w:t>
            </w:r>
          </w:p>
        </w:tc>
        <w:tc>
          <w:tcPr>
            <w:tcW w:w="1064" w:type="dxa"/>
          </w:tcPr>
          <w:p w14:paraId="24A7C3BF" w14:textId="77777777" w:rsidR="00537DC2" w:rsidRPr="00725EB1" w:rsidRDefault="00537DC2" w:rsidP="00537DC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15199E6" w14:textId="530D4F7A" w:rsidR="00537DC2" w:rsidRPr="00725EB1" w:rsidRDefault="00537DC2" w:rsidP="00537DC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po komadu</w:t>
            </w:r>
          </w:p>
        </w:tc>
        <w:tc>
          <w:tcPr>
            <w:tcW w:w="993" w:type="dxa"/>
          </w:tcPr>
          <w:p w14:paraId="40AED409" w14:textId="77777777" w:rsidR="00537DC2" w:rsidRPr="00725EB1" w:rsidRDefault="00537DC2" w:rsidP="007E59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289F3BB" w14:textId="0E093982" w:rsidR="00537DC2" w:rsidRPr="00725EB1" w:rsidRDefault="00537DC2" w:rsidP="007E59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930" w:type="dxa"/>
          </w:tcPr>
          <w:p w14:paraId="12EFFAB5" w14:textId="77777777" w:rsidR="00537DC2" w:rsidRPr="00725EB1" w:rsidRDefault="00537DC2" w:rsidP="007E59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1582B58" w14:textId="1B71BA5D" w:rsidR="00537DC2" w:rsidRPr="00725EB1" w:rsidRDefault="00537DC2" w:rsidP="007E59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981" w:type="dxa"/>
          </w:tcPr>
          <w:p w14:paraId="750735A2" w14:textId="77777777" w:rsidR="00537DC2" w:rsidRPr="00725EB1" w:rsidRDefault="00537DC2" w:rsidP="00537DC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E83A3B6" w14:textId="580DD6BD" w:rsidR="00537DC2" w:rsidRPr="00725EB1" w:rsidRDefault="006A40F3" w:rsidP="00537DC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 xml:space="preserve">     </w:t>
            </w:r>
            <w:r w:rsidR="00537DC2" w:rsidRPr="00725EB1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6A40F3" w:rsidRPr="00725EB1" w14:paraId="76C29D12" w14:textId="77777777" w:rsidTr="007E59EC">
        <w:trPr>
          <w:trHeight w:val="615"/>
        </w:trPr>
        <w:tc>
          <w:tcPr>
            <w:tcW w:w="1598" w:type="dxa"/>
          </w:tcPr>
          <w:p w14:paraId="14299080" w14:textId="77777777" w:rsidR="007E59EC" w:rsidRDefault="007E59EC" w:rsidP="006A40F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CA9BA46" w14:textId="3D7D8A25" w:rsidR="006A40F3" w:rsidRPr="00725EB1" w:rsidRDefault="007E59EC" w:rsidP="006A40F3">
            <w:pPr>
              <w:spacing w:after="0" w:line="240" w:lineRule="auto"/>
              <w:rPr>
                <w:rFonts w:ascii="Times New Roman" w:hAnsi="Times New Roman"/>
              </w:rPr>
            </w:pPr>
            <w:r w:rsidRPr="00725EB1">
              <w:rPr>
                <w:rFonts w:ascii="Times New Roman" w:hAnsi="Times New Roman"/>
              </w:rPr>
              <w:t>A, I, T, W</w:t>
            </w:r>
          </w:p>
        </w:tc>
        <w:tc>
          <w:tcPr>
            <w:tcW w:w="1134" w:type="dxa"/>
          </w:tcPr>
          <w:p w14:paraId="73BEEA1E" w14:textId="77777777" w:rsidR="006A40F3" w:rsidRPr="00725EB1" w:rsidRDefault="006A40F3" w:rsidP="006A40F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1081/10</w:t>
            </w:r>
          </w:p>
          <w:p w14:paraId="7E2879C1" w14:textId="77777777" w:rsidR="006A40F3" w:rsidRPr="00725EB1" w:rsidRDefault="006A40F3" w:rsidP="006A40F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5181/1</w:t>
            </w:r>
          </w:p>
          <w:p w14:paraId="71D3E0DD" w14:textId="77777777" w:rsidR="006A40F3" w:rsidRPr="00725EB1" w:rsidRDefault="006A40F3" w:rsidP="006A40F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5179/1</w:t>
            </w:r>
          </w:p>
          <w:p w14:paraId="665BCFDE" w14:textId="686672F2" w:rsidR="006A40F3" w:rsidRPr="00725EB1" w:rsidRDefault="006A40F3" w:rsidP="006A40F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5179/14</w:t>
            </w:r>
          </w:p>
        </w:tc>
        <w:tc>
          <w:tcPr>
            <w:tcW w:w="1417" w:type="dxa"/>
          </w:tcPr>
          <w:p w14:paraId="6B425994" w14:textId="484610B3" w:rsidR="006A40F3" w:rsidRPr="00725EB1" w:rsidRDefault="006A40F3" w:rsidP="006A40F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Pokretni prodavači „P1“</w:t>
            </w:r>
          </w:p>
        </w:tc>
        <w:tc>
          <w:tcPr>
            <w:tcW w:w="1418" w:type="dxa"/>
          </w:tcPr>
          <w:p w14:paraId="6B736C1D" w14:textId="739A52B9" w:rsidR="006A40F3" w:rsidRPr="00725EB1" w:rsidRDefault="006A40F3" w:rsidP="006A40F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Trgovina na malo izvan prodavaonica</w:t>
            </w:r>
          </w:p>
        </w:tc>
        <w:tc>
          <w:tcPr>
            <w:tcW w:w="1064" w:type="dxa"/>
          </w:tcPr>
          <w:p w14:paraId="46077D5C" w14:textId="026486B6" w:rsidR="006A40F3" w:rsidRPr="00725EB1" w:rsidRDefault="006A40F3" w:rsidP="006A40F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po komadu</w:t>
            </w:r>
          </w:p>
        </w:tc>
        <w:tc>
          <w:tcPr>
            <w:tcW w:w="993" w:type="dxa"/>
          </w:tcPr>
          <w:p w14:paraId="286110C2" w14:textId="65909F33" w:rsidR="006A40F3" w:rsidRPr="00725EB1" w:rsidRDefault="006A40F3" w:rsidP="007E59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930" w:type="dxa"/>
          </w:tcPr>
          <w:p w14:paraId="2ECCB041" w14:textId="6AE51B12" w:rsidR="006A40F3" w:rsidRPr="00725EB1" w:rsidRDefault="006A40F3" w:rsidP="007E59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981" w:type="dxa"/>
          </w:tcPr>
          <w:p w14:paraId="7D9275EA" w14:textId="6FFD00B0" w:rsidR="006A40F3" w:rsidRPr="00725EB1" w:rsidRDefault="006A40F3" w:rsidP="006A40F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 xml:space="preserve">    4</w:t>
            </w:r>
          </w:p>
        </w:tc>
      </w:tr>
      <w:tr w:rsidR="006A40F3" w:rsidRPr="00725EB1" w14:paraId="28E35C3E" w14:textId="77777777" w:rsidTr="007E59EC">
        <w:trPr>
          <w:trHeight w:val="615"/>
        </w:trPr>
        <w:tc>
          <w:tcPr>
            <w:tcW w:w="1598" w:type="dxa"/>
          </w:tcPr>
          <w:p w14:paraId="25DCCCF5" w14:textId="77777777" w:rsidR="007E59EC" w:rsidRDefault="007E59EC" w:rsidP="006A40F3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Hlk180139772"/>
          </w:p>
          <w:p w14:paraId="28048326" w14:textId="199936EC" w:rsidR="006A40F3" w:rsidRPr="00725EB1" w:rsidRDefault="007E59EC" w:rsidP="006A40F3">
            <w:pPr>
              <w:spacing w:after="0" w:line="240" w:lineRule="auto"/>
              <w:rPr>
                <w:rFonts w:ascii="Times New Roman" w:hAnsi="Times New Roman"/>
              </w:rPr>
            </w:pPr>
            <w:r w:rsidRPr="00725EB1">
              <w:rPr>
                <w:rFonts w:ascii="Times New Roman" w:hAnsi="Times New Roman"/>
              </w:rPr>
              <w:t>A, I, T, W</w:t>
            </w:r>
          </w:p>
        </w:tc>
        <w:tc>
          <w:tcPr>
            <w:tcW w:w="1134" w:type="dxa"/>
          </w:tcPr>
          <w:p w14:paraId="01822B5D" w14:textId="77777777" w:rsidR="006A40F3" w:rsidRPr="00725EB1" w:rsidRDefault="006A40F3" w:rsidP="006A40F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1081/10</w:t>
            </w:r>
          </w:p>
          <w:p w14:paraId="79C645DB" w14:textId="77777777" w:rsidR="006A40F3" w:rsidRPr="00725EB1" w:rsidRDefault="006A40F3" w:rsidP="006A40F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5181/1</w:t>
            </w:r>
          </w:p>
          <w:p w14:paraId="4672CFCE" w14:textId="77777777" w:rsidR="006A40F3" w:rsidRPr="00725EB1" w:rsidRDefault="006A40F3" w:rsidP="006A40F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5179/1</w:t>
            </w:r>
          </w:p>
          <w:p w14:paraId="50280712" w14:textId="163D7146" w:rsidR="006A40F3" w:rsidRPr="00725EB1" w:rsidRDefault="006A40F3" w:rsidP="006A40F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5179/14</w:t>
            </w:r>
          </w:p>
        </w:tc>
        <w:tc>
          <w:tcPr>
            <w:tcW w:w="1417" w:type="dxa"/>
          </w:tcPr>
          <w:p w14:paraId="4FE17ECF" w14:textId="77777777" w:rsidR="006A40F3" w:rsidRPr="00725EB1" w:rsidRDefault="006A40F3" w:rsidP="006A40F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 xml:space="preserve">Pokretni prodavači </w:t>
            </w:r>
          </w:p>
          <w:p w14:paraId="2AA41535" w14:textId="18CAB3E0" w:rsidR="006A40F3" w:rsidRPr="00725EB1" w:rsidRDefault="006A40F3" w:rsidP="006A40F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„P2“</w:t>
            </w:r>
          </w:p>
        </w:tc>
        <w:tc>
          <w:tcPr>
            <w:tcW w:w="1418" w:type="dxa"/>
          </w:tcPr>
          <w:p w14:paraId="73CE59A8" w14:textId="0FAE5094" w:rsidR="006A40F3" w:rsidRPr="00725EB1" w:rsidRDefault="006A40F3" w:rsidP="006A40F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Trgovina na malo izvan prodavaonica</w:t>
            </w:r>
          </w:p>
        </w:tc>
        <w:tc>
          <w:tcPr>
            <w:tcW w:w="1064" w:type="dxa"/>
          </w:tcPr>
          <w:p w14:paraId="4E528634" w14:textId="272A064D" w:rsidR="006A40F3" w:rsidRPr="00725EB1" w:rsidRDefault="006A40F3" w:rsidP="006A40F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po komadu</w:t>
            </w:r>
          </w:p>
        </w:tc>
        <w:tc>
          <w:tcPr>
            <w:tcW w:w="993" w:type="dxa"/>
          </w:tcPr>
          <w:p w14:paraId="4EF3629D" w14:textId="46559DCB" w:rsidR="006A40F3" w:rsidRPr="00725EB1" w:rsidRDefault="006A40F3" w:rsidP="007E59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930" w:type="dxa"/>
          </w:tcPr>
          <w:p w14:paraId="6A1B0630" w14:textId="78825127" w:rsidR="006A40F3" w:rsidRPr="00725EB1" w:rsidRDefault="006A40F3" w:rsidP="007E59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981" w:type="dxa"/>
          </w:tcPr>
          <w:p w14:paraId="29C94185" w14:textId="2392147E" w:rsidR="006A40F3" w:rsidRPr="00725EB1" w:rsidRDefault="006A40F3" w:rsidP="006A40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bookmarkEnd w:id="0"/>
    </w:tbl>
    <w:p w14:paraId="01787E07" w14:textId="77777777" w:rsidR="004F01E8" w:rsidRPr="00673BAD" w:rsidRDefault="004F01E8" w:rsidP="004F01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C5D971" w14:textId="169AD199" w:rsidR="006D5633" w:rsidRPr="00725EB1" w:rsidRDefault="00D96340" w:rsidP="00D963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5EB1">
        <w:rPr>
          <w:rFonts w:ascii="Times New Roman" w:hAnsi="Times New Roman"/>
          <w:b/>
          <w:bCs/>
          <w:sz w:val="24"/>
          <w:szCs w:val="24"/>
        </w:rPr>
        <w:t xml:space="preserve">Članak </w:t>
      </w:r>
      <w:r w:rsidR="004F01E8" w:rsidRPr="00725EB1">
        <w:rPr>
          <w:rFonts w:ascii="Times New Roman" w:hAnsi="Times New Roman"/>
          <w:b/>
          <w:bCs/>
          <w:sz w:val="24"/>
          <w:szCs w:val="24"/>
        </w:rPr>
        <w:t>7</w:t>
      </w:r>
      <w:r w:rsidRPr="00725EB1">
        <w:rPr>
          <w:rFonts w:ascii="Times New Roman" w:hAnsi="Times New Roman"/>
          <w:b/>
          <w:bCs/>
          <w:sz w:val="24"/>
          <w:szCs w:val="24"/>
        </w:rPr>
        <w:t>.</w:t>
      </w:r>
    </w:p>
    <w:p w14:paraId="27B29E6B" w14:textId="4D8F1B68" w:rsidR="002D0994" w:rsidRDefault="00D96340" w:rsidP="00964C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BAD">
        <w:rPr>
          <w:rFonts w:ascii="Times New Roman" w:hAnsi="Times New Roman"/>
          <w:sz w:val="24"/>
          <w:szCs w:val="24"/>
        </w:rPr>
        <w:t xml:space="preserve">U Planu upravljanja pomorskim dobrom na području Općine Podstrana za razdoblje 2024. – 2028. (Službeni glasnik Općine Podstrana“ broj 03/24, 12/24, 17/24) </w:t>
      </w:r>
      <w:r w:rsidRPr="00CB4C09">
        <w:rPr>
          <w:rFonts w:ascii="Times New Roman" w:hAnsi="Times New Roman"/>
          <w:color w:val="000000" w:themeColor="text1"/>
          <w:sz w:val="24"/>
          <w:szCs w:val="24"/>
        </w:rPr>
        <w:t xml:space="preserve">u članku </w:t>
      </w:r>
      <w:r w:rsidR="006C46DB" w:rsidRPr="00CB4C09">
        <w:rPr>
          <w:rFonts w:ascii="Times New Roman" w:hAnsi="Times New Roman"/>
          <w:color w:val="000000" w:themeColor="text1"/>
          <w:sz w:val="24"/>
          <w:szCs w:val="24"/>
        </w:rPr>
        <w:t xml:space="preserve">10. </w:t>
      </w:r>
      <w:r w:rsidR="004F01E8" w:rsidRPr="00CB4C09">
        <w:rPr>
          <w:rFonts w:ascii="Times New Roman" w:hAnsi="Times New Roman"/>
          <w:color w:val="000000" w:themeColor="text1"/>
          <w:sz w:val="24"/>
          <w:szCs w:val="24"/>
        </w:rPr>
        <w:t>tekst</w:t>
      </w:r>
      <w:r w:rsidR="00C142C4" w:rsidRPr="00CB4C0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142C4" w:rsidRPr="00673BAD">
        <w:rPr>
          <w:rFonts w:ascii="Times New Roman" w:hAnsi="Times New Roman"/>
          <w:sz w:val="24"/>
          <w:szCs w:val="24"/>
        </w:rPr>
        <w:t>„</w:t>
      </w:r>
      <w:r w:rsidR="004F01E8" w:rsidRPr="00673BAD">
        <w:rPr>
          <w:rFonts w:ascii="Times New Roman" w:hAnsi="Times New Roman"/>
          <w:sz w:val="24"/>
          <w:szCs w:val="24"/>
        </w:rPr>
        <w:t xml:space="preserve"> Kiosk ne smije biti tlocrtne površine veće od 12 m2, mora biti pravilnog oblika i izgledati sukladno Odluci o izgledu i poziciji pokretnih ugostiteljskih radnji na području Općine Podstrana („Službeni glasnik Općine Podstrana“ broj 4/2010</w:t>
      </w:r>
      <w:r w:rsidR="00CB4C09">
        <w:rPr>
          <w:rFonts w:ascii="Times New Roman" w:hAnsi="Times New Roman"/>
          <w:sz w:val="24"/>
          <w:szCs w:val="24"/>
        </w:rPr>
        <w:t>)</w:t>
      </w:r>
      <w:r w:rsidR="004F01E8" w:rsidRPr="00673BAD">
        <w:rPr>
          <w:rFonts w:ascii="Times New Roman" w:hAnsi="Times New Roman"/>
          <w:sz w:val="24"/>
          <w:szCs w:val="24"/>
        </w:rPr>
        <w:t xml:space="preserve"> </w:t>
      </w:r>
      <w:r w:rsidR="00C142C4" w:rsidRPr="00673BAD">
        <w:rPr>
          <w:rFonts w:ascii="Times New Roman" w:hAnsi="Times New Roman"/>
          <w:sz w:val="24"/>
          <w:szCs w:val="24"/>
        </w:rPr>
        <w:t xml:space="preserve">te mora imati Rješenje o tipskom objektu“. </w:t>
      </w:r>
      <w:r w:rsidR="004F01E8" w:rsidRPr="00673BAD">
        <w:rPr>
          <w:rFonts w:ascii="Times New Roman" w:hAnsi="Times New Roman"/>
          <w:sz w:val="24"/>
          <w:szCs w:val="24"/>
        </w:rPr>
        <w:t>mijenja se i sada glasi</w:t>
      </w:r>
      <w:r w:rsidR="006C46DB" w:rsidRPr="00673BAD">
        <w:rPr>
          <w:rFonts w:ascii="Times New Roman" w:hAnsi="Times New Roman"/>
          <w:sz w:val="24"/>
          <w:szCs w:val="24"/>
        </w:rPr>
        <w:t>:</w:t>
      </w:r>
      <w:r w:rsidR="002D0994" w:rsidRPr="00673BAD">
        <w:rPr>
          <w:rFonts w:ascii="Times New Roman" w:hAnsi="Times New Roman"/>
          <w:sz w:val="24"/>
          <w:szCs w:val="24"/>
        </w:rPr>
        <w:t xml:space="preserve"> </w:t>
      </w:r>
    </w:p>
    <w:p w14:paraId="6AD80553" w14:textId="77777777" w:rsidR="007E59EC" w:rsidRPr="00673BAD" w:rsidRDefault="007E59EC" w:rsidP="00964C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62A961" w14:textId="2B7FCFB9" w:rsidR="006C46DB" w:rsidRPr="00673BAD" w:rsidRDefault="002D0994" w:rsidP="002D09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BAD">
        <w:rPr>
          <w:rFonts w:ascii="Times New Roman" w:hAnsi="Times New Roman"/>
          <w:sz w:val="24"/>
          <w:szCs w:val="24"/>
        </w:rPr>
        <w:t>„</w:t>
      </w:r>
      <w:r w:rsidR="004F01E8" w:rsidRPr="00CB4C09">
        <w:rPr>
          <w:rFonts w:ascii="Times New Roman" w:hAnsi="Times New Roman"/>
          <w:i/>
          <w:iCs/>
          <w:sz w:val="24"/>
          <w:szCs w:val="24"/>
        </w:rPr>
        <w:t xml:space="preserve">Kiosk ne smije biti tlocrtne površine veće od 12 m2, mora biti pravilnog oblika i izgledati sukladno Odluci o izgledu i poziciji pokretnih ugostiteljskih radnji na području Općine Podstrana („Službeni glasnik Općine Podstrana“ broj 4/2010). </w:t>
      </w:r>
      <w:r w:rsidRPr="00CB4C09">
        <w:rPr>
          <w:rFonts w:ascii="Times New Roman" w:hAnsi="Times New Roman"/>
          <w:i/>
          <w:iCs/>
          <w:sz w:val="24"/>
          <w:szCs w:val="24"/>
        </w:rPr>
        <w:t xml:space="preserve">Kiosk može imati konstruktivno povezanu nadstrešnicu do 20 m2, a postavlja se na odgovarajuću </w:t>
      </w:r>
      <w:proofErr w:type="spellStart"/>
      <w:r w:rsidRPr="00CB4C09">
        <w:rPr>
          <w:rFonts w:ascii="Times New Roman" w:hAnsi="Times New Roman"/>
          <w:i/>
          <w:iCs/>
          <w:sz w:val="24"/>
          <w:szCs w:val="24"/>
        </w:rPr>
        <w:t>potkonstrukciju</w:t>
      </w:r>
      <w:proofErr w:type="spellEnd"/>
      <w:r w:rsidRPr="00CB4C09">
        <w:rPr>
          <w:rFonts w:ascii="Times New Roman" w:hAnsi="Times New Roman"/>
          <w:i/>
          <w:iCs/>
          <w:sz w:val="24"/>
          <w:szCs w:val="24"/>
        </w:rPr>
        <w:t xml:space="preserve"> koja leži na izvornoj podlozi.“</w:t>
      </w:r>
    </w:p>
    <w:p w14:paraId="06733834" w14:textId="77777777" w:rsidR="009663BE" w:rsidRPr="00673BAD" w:rsidRDefault="009663BE" w:rsidP="009663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B7850B" w14:textId="3DA2F379" w:rsidR="00982747" w:rsidRPr="00725EB1" w:rsidRDefault="00F6695E" w:rsidP="009663BE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25EB1">
        <w:rPr>
          <w:rFonts w:ascii="Times New Roman" w:hAnsi="Times New Roman"/>
          <w:b/>
          <w:bCs/>
          <w:sz w:val="24"/>
          <w:szCs w:val="24"/>
        </w:rPr>
        <w:t xml:space="preserve">Članak </w:t>
      </w:r>
      <w:r w:rsidR="004F01E8" w:rsidRPr="00725EB1">
        <w:rPr>
          <w:rFonts w:ascii="Times New Roman" w:hAnsi="Times New Roman"/>
          <w:b/>
          <w:bCs/>
          <w:sz w:val="24"/>
          <w:szCs w:val="24"/>
        </w:rPr>
        <w:t>8</w:t>
      </w:r>
      <w:r w:rsidRPr="00725EB1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3EEAAF5F" w14:textId="1045AD4E" w:rsidR="00F6695E" w:rsidRPr="00673BAD" w:rsidRDefault="00F6695E" w:rsidP="009663B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3BAD">
        <w:rPr>
          <w:rFonts w:ascii="Times New Roman" w:hAnsi="Times New Roman"/>
          <w:sz w:val="24"/>
          <w:szCs w:val="24"/>
        </w:rPr>
        <w:t>Ove</w:t>
      </w:r>
      <w:r w:rsidR="009663BE" w:rsidRPr="00673BAD">
        <w:rPr>
          <w:rFonts w:ascii="Times New Roman" w:hAnsi="Times New Roman"/>
          <w:sz w:val="24"/>
          <w:szCs w:val="24"/>
        </w:rPr>
        <w:t xml:space="preserve"> III.</w:t>
      </w:r>
      <w:r w:rsidRPr="00673BAD">
        <w:rPr>
          <w:rFonts w:ascii="Times New Roman" w:hAnsi="Times New Roman"/>
          <w:sz w:val="24"/>
          <w:szCs w:val="24"/>
        </w:rPr>
        <w:t xml:space="preserve"> Izmjene i dopune Plana upravljanja pomorskim dobrom na području Općine Podstrana za razdoblje 2024.-2028. godine stupaju na snagu osmog dana od dana objave u Službenom glasniku Općine Podstrana.</w:t>
      </w:r>
    </w:p>
    <w:p w14:paraId="4C56AF7F" w14:textId="77777777" w:rsidR="00F6695E" w:rsidRPr="00673BAD" w:rsidRDefault="00F6695E" w:rsidP="00F669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9768C3" w14:textId="77777777" w:rsidR="00F6695E" w:rsidRPr="00673BAD" w:rsidRDefault="00F6695E" w:rsidP="00F669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9AE193" w14:textId="77777777" w:rsidR="00F6695E" w:rsidRPr="00673BAD" w:rsidRDefault="00F6695E" w:rsidP="00F669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01E7AC" w14:textId="77777777" w:rsidR="007E59EC" w:rsidRDefault="007E59EC" w:rsidP="007E59E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KLASA: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Predsjednik </w:t>
      </w:r>
    </w:p>
    <w:p w14:paraId="4B217884" w14:textId="77777777" w:rsidR="007E59EC" w:rsidRDefault="007E59EC" w:rsidP="007E59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URBROJ: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Općinskog vijeća</w:t>
      </w:r>
    </w:p>
    <w:p w14:paraId="5E194149" w14:textId="77777777" w:rsidR="007E59EC" w:rsidRDefault="007E59EC" w:rsidP="007E59E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Podstrana, ______ 2024. godine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Zdravko Galić</w:t>
      </w:r>
    </w:p>
    <w:p w14:paraId="093C1D4C" w14:textId="77777777" w:rsidR="00F6695E" w:rsidRPr="00673BAD" w:rsidRDefault="00F6695E" w:rsidP="00F6695E">
      <w:pPr>
        <w:tabs>
          <w:tab w:val="left" w:pos="5820"/>
        </w:tabs>
        <w:rPr>
          <w:rFonts w:ascii="Times New Roman" w:hAnsi="Times New Roman"/>
          <w:sz w:val="24"/>
          <w:szCs w:val="24"/>
        </w:rPr>
      </w:pPr>
    </w:p>
    <w:p w14:paraId="768236F9" w14:textId="77777777" w:rsidR="00A87B2F" w:rsidRPr="00673BAD" w:rsidRDefault="00A87B2F" w:rsidP="00F6695E">
      <w:pPr>
        <w:tabs>
          <w:tab w:val="left" w:pos="5820"/>
        </w:tabs>
        <w:rPr>
          <w:rFonts w:ascii="Times New Roman" w:hAnsi="Times New Roman"/>
          <w:sz w:val="24"/>
          <w:szCs w:val="24"/>
        </w:rPr>
      </w:pPr>
    </w:p>
    <w:p w14:paraId="68B39244" w14:textId="692C8809" w:rsidR="00E63B7D" w:rsidRPr="00673BAD" w:rsidRDefault="00673BAD" w:rsidP="00F6695E">
      <w:pPr>
        <w:tabs>
          <w:tab w:val="left" w:pos="5820"/>
        </w:tabs>
        <w:rPr>
          <w:rFonts w:ascii="Times New Roman" w:hAnsi="Times New Roman"/>
          <w:sz w:val="24"/>
          <w:szCs w:val="24"/>
        </w:rPr>
      </w:pPr>
      <w:r w:rsidRPr="00673BAD">
        <w:rPr>
          <w:rFonts w:ascii="Times New Roman" w:hAnsi="Times New Roman"/>
          <w:sz w:val="24"/>
          <w:szCs w:val="24"/>
        </w:rPr>
        <w:t xml:space="preserve"> </w:t>
      </w:r>
    </w:p>
    <w:sectPr w:rsidR="00E63B7D" w:rsidRPr="00673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3659F"/>
    <w:multiLevelType w:val="hybridMultilevel"/>
    <w:tmpl w:val="816C77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E56D1"/>
    <w:multiLevelType w:val="hybridMultilevel"/>
    <w:tmpl w:val="17AA526C"/>
    <w:lvl w:ilvl="0" w:tplc="80DE5C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166F3"/>
    <w:multiLevelType w:val="hybridMultilevel"/>
    <w:tmpl w:val="AA8891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53457"/>
    <w:multiLevelType w:val="hybridMultilevel"/>
    <w:tmpl w:val="C98CBA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E567C"/>
    <w:multiLevelType w:val="hybridMultilevel"/>
    <w:tmpl w:val="35A0A78E"/>
    <w:lvl w:ilvl="0" w:tplc="29587E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93EE5"/>
    <w:multiLevelType w:val="hybridMultilevel"/>
    <w:tmpl w:val="663ED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16716"/>
    <w:multiLevelType w:val="hybridMultilevel"/>
    <w:tmpl w:val="CA549F5C"/>
    <w:lvl w:ilvl="0" w:tplc="2F6A57B6">
      <w:start w:val="1"/>
      <w:numFmt w:val="decimal"/>
      <w:lvlText w:val="(%1)"/>
      <w:lvlJc w:val="left"/>
      <w:pPr>
        <w:ind w:left="720" w:hanging="36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703F7E"/>
    <w:multiLevelType w:val="hybridMultilevel"/>
    <w:tmpl w:val="79BE0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26798"/>
    <w:multiLevelType w:val="hybridMultilevel"/>
    <w:tmpl w:val="05BEC8D2"/>
    <w:lvl w:ilvl="0" w:tplc="6DD4D0A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6037E3"/>
    <w:multiLevelType w:val="hybridMultilevel"/>
    <w:tmpl w:val="F28C759C"/>
    <w:lvl w:ilvl="0" w:tplc="5F104B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881998">
    <w:abstractNumId w:val="1"/>
  </w:num>
  <w:num w:numId="2" w16cid:durableId="1391688953">
    <w:abstractNumId w:val="9"/>
  </w:num>
  <w:num w:numId="3" w16cid:durableId="1893035067">
    <w:abstractNumId w:val="2"/>
  </w:num>
  <w:num w:numId="4" w16cid:durableId="1035351598">
    <w:abstractNumId w:val="5"/>
  </w:num>
  <w:num w:numId="5" w16cid:durableId="19168185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1753235">
    <w:abstractNumId w:val="3"/>
  </w:num>
  <w:num w:numId="7" w16cid:durableId="2078240545">
    <w:abstractNumId w:val="0"/>
  </w:num>
  <w:num w:numId="8" w16cid:durableId="708845113">
    <w:abstractNumId w:val="8"/>
  </w:num>
  <w:num w:numId="9" w16cid:durableId="1372068800">
    <w:abstractNumId w:val="7"/>
  </w:num>
  <w:num w:numId="10" w16cid:durableId="10406665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42"/>
    <w:rsid w:val="000006D3"/>
    <w:rsid w:val="0001643A"/>
    <w:rsid w:val="0003008B"/>
    <w:rsid w:val="0003242F"/>
    <w:rsid w:val="0004166C"/>
    <w:rsid w:val="000430E0"/>
    <w:rsid w:val="00043444"/>
    <w:rsid w:val="00060E63"/>
    <w:rsid w:val="000614F9"/>
    <w:rsid w:val="000829F9"/>
    <w:rsid w:val="00086959"/>
    <w:rsid w:val="000A5164"/>
    <w:rsid w:val="000B47D1"/>
    <w:rsid w:val="000C2E62"/>
    <w:rsid w:val="000D64C4"/>
    <w:rsid w:val="000F0996"/>
    <w:rsid w:val="0010461F"/>
    <w:rsid w:val="0011411B"/>
    <w:rsid w:val="00121448"/>
    <w:rsid w:val="00132835"/>
    <w:rsid w:val="00134E46"/>
    <w:rsid w:val="00153A8C"/>
    <w:rsid w:val="00165904"/>
    <w:rsid w:val="001B4CAE"/>
    <w:rsid w:val="001D1B5E"/>
    <w:rsid w:val="001D5874"/>
    <w:rsid w:val="001D63F1"/>
    <w:rsid w:val="001D79F9"/>
    <w:rsid w:val="001E5E2B"/>
    <w:rsid w:val="001E7050"/>
    <w:rsid w:val="001F39E0"/>
    <w:rsid w:val="002074A7"/>
    <w:rsid w:val="0022067E"/>
    <w:rsid w:val="0022523C"/>
    <w:rsid w:val="0024697D"/>
    <w:rsid w:val="002507C4"/>
    <w:rsid w:val="00253070"/>
    <w:rsid w:val="00276C50"/>
    <w:rsid w:val="002770F4"/>
    <w:rsid w:val="002864B5"/>
    <w:rsid w:val="00294FC6"/>
    <w:rsid w:val="002A2AEB"/>
    <w:rsid w:val="002A473A"/>
    <w:rsid w:val="002A71D8"/>
    <w:rsid w:val="002D0994"/>
    <w:rsid w:val="002D3FFC"/>
    <w:rsid w:val="002E3C2A"/>
    <w:rsid w:val="002E3DFD"/>
    <w:rsid w:val="00313083"/>
    <w:rsid w:val="0032037C"/>
    <w:rsid w:val="00332190"/>
    <w:rsid w:val="00345DA8"/>
    <w:rsid w:val="0034794B"/>
    <w:rsid w:val="0035684E"/>
    <w:rsid w:val="00357F3A"/>
    <w:rsid w:val="00364E5B"/>
    <w:rsid w:val="003776FB"/>
    <w:rsid w:val="00382B1B"/>
    <w:rsid w:val="003838C3"/>
    <w:rsid w:val="00391A5E"/>
    <w:rsid w:val="00393599"/>
    <w:rsid w:val="003A20E4"/>
    <w:rsid w:val="003A64C0"/>
    <w:rsid w:val="003A660D"/>
    <w:rsid w:val="003A6688"/>
    <w:rsid w:val="003B09BE"/>
    <w:rsid w:val="003B0A61"/>
    <w:rsid w:val="003B1626"/>
    <w:rsid w:val="003C000F"/>
    <w:rsid w:val="003C15D3"/>
    <w:rsid w:val="003C6E0C"/>
    <w:rsid w:val="003D7978"/>
    <w:rsid w:val="003E0522"/>
    <w:rsid w:val="003E25C5"/>
    <w:rsid w:val="003E7662"/>
    <w:rsid w:val="003F22D5"/>
    <w:rsid w:val="0040159F"/>
    <w:rsid w:val="00403E77"/>
    <w:rsid w:val="00411801"/>
    <w:rsid w:val="00417180"/>
    <w:rsid w:val="00421ADB"/>
    <w:rsid w:val="00426A3A"/>
    <w:rsid w:val="00450A61"/>
    <w:rsid w:val="00452C36"/>
    <w:rsid w:val="00461B55"/>
    <w:rsid w:val="00466290"/>
    <w:rsid w:val="004726A0"/>
    <w:rsid w:val="00477556"/>
    <w:rsid w:val="00477C72"/>
    <w:rsid w:val="0048599B"/>
    <w:rsid w:val="004A180E"/>
    <w:rsid w:val="004A40AB"/>
    <w:rsid w:val="004A5070"/>
    <w:rsid w:val="004B2912"/>
    <w:rsid w:val="004B562B"/>
    <w:rsid w:val="004B61BC"/>
    <w:rsid w:val="004C66E9"/>
    <w:rsid w:val="004D384B"/>
    <w:rsid w:val="004E146D"/>
    <w:rsid w:val="004F01E8"/>
    <w:rsid w:val="004F140A"/>
    <w:rsid w:val="004F4411"/>
    <w:rsid w:val="00500421"/>
    <w:rsid w:val="0050515E"/>
    <w:rsid w:val="00505EC4"/>
    <w:rsid w:val="00514B42"/>
    <w:rsid w:val="00515277"/>
    <w:rsid w:val="00517755"/>
    <w:rsid w:val="00530C50"/>
    <w:rsid w:val="00531E0E"/>
    <w:rsid w:val="00533F13"/>
    <w:rsid w:val="00537DC2"/>
    <w:rsid w:val="00545392"/>
    <w:rsid w:val="00567209"/>
    <w:rsid w:val="00570A1D"/>
    <w:rsid w:val="0057341F"/>
    <w:rsid w:val="005864D3"/>
    <w:rsid w:val="005C22F1"/>
    <w:rsid w:val="005D71D1"/>
    <w:rsid w:val="005D753E"/>
    <w:rsid w:val="005E0688"/>
    <w:rsid w:val="005E1BD2"/>
    <w:rsid w:val="005F4F60"/>
    <w:rsid w:val="0060284D"/>
    <w:rsid w:val="00603C69"/>
    <w:rsid w:val="0060607C"/>
    <w:rsid w:val="006160D6"/>
    <w:rsid w:val="00617A5C"/>
    <w:rsid w:val="00625B98"/>
    <w:rsid w:val="00636E11"/>
    <w:rsid w:val="00662C77"/>
    <w:rsid w:val="00666877"/>
    <w:rsid w:val="00673BAD"/>
    <w:rsid w:val="006744C3"/>
    <w:rsid w:val="00676F6E"/>
    <w:rsid w:val="0067746E"/>
    <w:rsid w:val="006973CD"/>
    <w:rsid w:val="006A20DB"/>
    <w:rsid w:val="006A40F3"/>
    <w:rsid w:val="006A5180"/>
    <w:rsid w:val="006B1220"/>
    <w:rsid w:val="006C46DB"/>
    <w:rsid w:val="006D309C"/>
    <w:rsid w:val="006D5633"/>
    <w:rsid w:val="006E6924"/>
    <w:rsid w:val="006E7A8C"/>
    <w:rsid w:val="006F3B0B"/>
    <w:rsid w:val="00701BC8"/>
    <w:rsid w:val="00711142"/>
    <w:rsid w:val="00711A03"/>
    <w:rsid w:val="00722641"/>
    <w:rsid w:val="00723E48"/>
    <w:rsid w:val="00725EB1"/>
    <w:rsid w:val="007269F5"/>
    <w:rsid w:val="007300B6"/>
    <w:rsid w:val="00732E39"/>
    <w:rsid w:val="007331E3"/>
    <w:rsid w:val="00742975"/>
    <w:rsid w:val="00756E15"/>
    <w:rsid w:val="0076273C"/>
    <w:rsid w:val="00780B3C"/>
    <w:rsid w:val="00785CD7"/>
    <w:rsid w:val="007864FC"/>
    <w:rsid w:val="0079324C"/>
    <w:rsid w:val="007A5380"/>
    <w:rsid w:val="007A7A8B"/>
    <w:rsid w:val="007C23DD"/>
    <w:rsid w:val="007C50C9"/>
    <w:rsid w:val="007E19F3"/>
    <w:rsid w:val="007E321C"/>
    <w:rsid w:val="007E59EC"/>
    <w:rsid w:val="007F5635"/>
    <w:rsid w:val="0080109A"/>
    <w:rsid w:val="00812C3B"/>
    <w:rsid w:val="008144E7"/>
    <w:rsid w:val="00822C1C"/>
    <w:rsid w:val="00825B57"/>
    <w:rsid w:val="008307DB"/>
    <w:rsid w:val="00843D03"/>
    <w:rsid w:val="00866AB4"/>
    <w:rsid w:val="008728EC"/>
    <w:rsid w:val="00890567"/>
    <w:rsid w:val="008A09C6"/>
    <w:rsid w:val="008A6C16"/>
    <w:rsid w:val="008B023D"/>
    <w:rsid w:val="008D56D0"/>
    <w:rsid w:val="008D7BA1"/>
    <w:rsid w:val="008E355D"/>
    <w:rsid w:val="008F0BAF"/>
    <w:rsid w:val="009066E0"/>
    <w:rsid w:val="0091089D"/>
    <w:rsid w:val="00917702"/>
    <w:rsid w:val="0092565F"/>
    <w:rsid w:val="00930C71"/>
    <w:rsid w:val="00934345"/>
    <w:rsid w:val="009356F1"/>
    <w:rsid w:val="00950AA6"/>
    <w:rsid w:val="00951ECD"/>
    <w:rsid w:val="00954017"/>
    <w:rsid w:val="00954574"/>
    <w:rsid w:val="00964C7E"/>
    <w:rsid w:val="009663BE"/>
    <w:rsid w:val="0096666A"/>
    <w:rsid w:val="00982747"/>
    <w:rsid w:val="0099551C"/>
    <w:rsid w:val="009A0749"/>
    <w:rsid w:val="009B001B"/>
    <w:rsid w:val="009F04CB"/>
    <w:rsid w:val="009F1603"/>
    <w:rsid w:val="00A11F4F"/>
    <w:rsid w:val="00A1212B"/>
    <w:rsid w:val="00A13624"/>
    <w:rsid w:val="00A63259"/>
    <w:rsid w:val="00A764D4"/>
    <w:rsid w:val="00A87B2F"/>
    <w:rsid w:val="00A902E1"/>
    <w:rsid w:val="00A920D2"/>
    <w:rsid w:val="00A92C8B"/>
    <w:rsid w:val="00A95F1E"/>
    <w:rsid w:val="00AA01B8"/>
    <w:rsid w:val="00AA0690"/>
    <w:rsid w:val="00AA0D30"/>
    <w:rsid w:val="00AB0906"/>
    <w:rsid w:val="00AB4457"/>
    <w:rsid w:val="00AC0555"/>
    <w:rsid w:val="00AD0480"/>
    <w:rsid w:val="00AD1441"/>
    <w:rsid w:val="00AD7B02"/>
    <w:rsid w:val="00AE29C7"/>
    <w:rsid w:val="00AE778A"/>
    <w:rsid w:val="00AF3FAE"/>
    <w:rsid w:val="00AF4570"/>
    <w:rsid w:val="00B10320"/>
    <w:rsid w:val="00B142C8"/>
    <w:rsid w:val="00B27813"/>
    <w:rsid w:val="00B45FB1"/>
    <w:rsid w:val="00B46B9F"/>
    <w:rsid w:val="00B54BA9"/>
    <w:rsid w:val="00B55419"/>
    <w:rsid w:val="00B64EB9"/>
    <w:rsid w:val="00B65971"/>
    <w:rsid w:val="00B746D6"/>
    <w:rsid w:val="00B80FFC"/>
    <w:rsid w:val="00B83C70"/>
    <w:rsid w:val="00B92977"/>
    <w:rsid w:val="00BA5938"/>
    <w:rsid w:val="00BA64E6"/>
    <w:rsid w:val="00BB6C36"/>
    <w:rsid w:val="00BC0D48"/>
    <w:rsid w:val="00BC73A0"/>
    <w:rsid w:val="00BD4CB4"/>
    <w:rsid w:val="00BE7876"/>
    <w:rsid w:val="00BF544D"/>
    <w:rsid w:val="00C02FA5"/>
    <w:rsid w:val="00C10314"/>
    <w:rsid w:val="00C142C4"/>
    <w:rsid w:val="00C20A24"/>
    <w:rsid w:val="00C24C6D"/>
    <w:rsid w:val="00C27FF3"/>
    <w:rsid w:val="00C34169"/>
    <w:rsid w:val="00C35E53"/>
    <w:rsid w:val="00C40E09"/>
    <w:rsid w:val="00C4634C"/>
    <w:rsid w:val="00C51B12"/>
    <w:rsid w:val="00C525BC"/>
    <w:rsid w:val="00C6143B"/>
    <w:rsid w:val="00C61D33"/>
    <w:rsid w:val="00C672C0"/>
    <w:rsid w:val="00C73DC5"/>
    <w:rsid w:val="00C808F4"/>
    <w:rsid w:val="00C9300C"/>
    <w:rsid w:val="00C9405B"/>
    <w:rsid w:val="00C97002"/>
    <w:rsid w:val="00CB01A1"/>
    <w:rsid w:val="00CB4C09"/>
    <w:rsid w:val="00CB4E8E"/>
    <w:rsid w:val="00CB6E84"/>
    <w:rsid w:val="00CC1FC6"/>
    <w:rsid w:val="00CC5298"/>
    <w:rsid w:val="00CE0358"/>
    <w:rsid w:val="00CE22E9"/>
    <w:rsid w:val="00CE32D6"/>
    <w:rsid w:val="00CE4081"/>
    <w:rsid w:val="00D04540"/>
    <w:rsid w:val="00D33DFF"/>
    <w:rsid w:val="00D34458"/>
    <w:rsid w:val="00D716F3"/>
    <w:rsid w:val="00D77DA7"/>
    <w:rsid w:val="00D84B2B"/>
    <w:rsid w:val="00D95A91"/>
    <w:rsid w:val="00D96340"/>
    <w:rsid w:val="00DA50B7"/>
    <w:rsid w:val="00DA70D3"/>
    <w:rsid w:val="00DB15B0"/>
    <w:rsid w:val="00DB7AC4"/>
    <w:rsid w:val="00DC3B3A"/>
    <w:rsid w:val="00DD4849"/>
    <w:rsid w:val="00DD4ED3"/>
    <w:rsid w:val="00DE10BE"/>
    <w:rsid w:val="00DE4097"/>
    <w:rsid w:val="00DF6CC3"/>
    <w:rsid w:val="00DF76A5"/>
    <w:rsid w:val="00E02B55"/>
    <w:rsid w:val="00E04339"/>
    <w:rsid w:val="00E24CFA"/>
    <w:rsid w:val="00E2645B"/>
    <w:rsid w:val="00E51793"/>
    <w:rsid w:val="00E535E0"/>
    <w:rsid w:val="00E57A05"/>
    <w:rsid w:val="00E63B7D"/>
    <w:rsid w:val="00E66932"/>
    <w:rsid w:val="00E743AF"/>
    <w:rsid w:val="00EA3FA5"/>
    <w:rsid w:val="00ED0C54"/>
    <w:rsid w:val="00ED2E11"/>
    <w:rsid w:val="00ED68C6"/>
    <w:rsid w:val="00EE2701"/>
    <w:rsid w:val="00EE6C27"/>
    <w:rsid w:val="00EE6E58"/>
    <w:rsid w:val="00EE713D"/>
    <w:rsid w:val="00EF5130"/>
    <w:rsid w:val="00F05817"/>
    <w:rsid w:val="00F13356"/>
    <w:rsid w:val="00F225C2"/>
    <w:rsid w:val="00F3073B"/>
    <w:rsid w:val="00F3210D"/>
    <w:rsid w:val="00F34739"/>
    <w:rsid w:val="00F456BA"/>
    <w:rsid w:val="00F560CE"/>
    <w:rsid w:val="00F6695E"/>
    <w:rsid w:val="00F835CF"/>
    <w:rsid w:val="00FA013F"/>
    <w:rsid w:val="00FA57DF"/>
    <w:rsid w:val="00FB28DE"/>
    <w:rsid w:val="00FC2250"/>
    <w:rsid w:val="00FC6D57"/>
    <w:rsid w:val="00FE711A"/>
    <w:rsid w:val="00FF0C04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94EA"/>
  <w15:chartTrackingRefBased/>
  <w15:docId w15:val="{75B7DAD7-85A1-40B3-998F-6A61E9EA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9F9"/>
    <w:pPr>
      <w:spacing w:after="200" w:line="276" w:lineRule="auto"/>
    </w:pPr>
    <w:rPr>
      <w:rFonts w:ascii="Calibri" w:eastAsia="Times New Roman" w:hAnsi="Calibri" w:cs="Times New Roman"/>
      <w:kern w:val="0"/>
      <w:lang w:val="hr-HR" w:eastAsia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22067E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2067E"/>
    <w:rPr>
      <w:rFonts w:ascii="Times New Roman" w:eastAsia="Times New Roman" w:hAnsi="Times New Roman" w:cs="Times New Roman"/>
      <w:b/>
      <w:bCs/>
      <w:kern w:val="0"/>
      <w:sz w:val="24"/>
      <w:szCs w:val="24"/>
      <w:lang w:val="hr-HR"/>
      <w14:ligatures w14:val="none"/>
    </w:rPr>
  </w:style>
  <w:style w:type="paragraph" w:styleId="Tijeloteksta">
    <w:name w:val="Body Text"/>
    <w:basedOn w:val="Normal"/>
    <w:link w:val="TijelotekstaChar"/>
    <w:uiPriority w:val="1"/>
    <w:qFormat/>
    <w:rsid w:val="0022067E"/>
    <w:pPr>
      <w:spacing w:after="0" w:line="240" w:lineRule="auto"/>
      <w:ind w:right="-288"/>
    </w:pPr>
    <w:rPr>
      <w:rFonts w:ascii="Times New Roman" w:hAnsi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22067E"/>
    <w:rPr>
      <w:rFonts w:ascii="Times New Roman" w:eastAsia="Times New Roman" w:hAnsi="Times New Roman" w:cs="Times New Roman"/>
      <w:kern w:val="0"/>
      <w:sz w:val="24"/>
      <w:szCs w:val="24"/>
      <w:lang w:val="hr-HR"/>
      <w14:ligatures w14:val="none"/>
    </w:rPr>
  </w:style>
  <w:style w:type="paragraph" w:styleId="Odlomakpopisa">
    <w:name w:val="List Paragraph"/>
    <w:basedOn w:val="Normal"/>
    <w:qFormat/>
    <w:rsid w:val="0022067E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793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table" w:styleId="Reetkatablice">
    <w:name w:val="Table Grid"/>
    <w:basedOn w:val="Obinatablica"/>
    <w:uiPriority w:val="39"/>
    <w:rsid w:val="00625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uiPriority w:val="99"/>
    <w:semiHidden/>
    <w:unhideWhenUsed/>
    <w:rsid w:val="00F6695E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F6695E"/>
    <w:rPr>
      <w:rFonts w:ascii="Calibri" w:eastAsia="Times New Roman" w:hAnsi="Calibri" w:cs="Times New Roman"/>
      <w:kern w:val="0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745EC-7568-4DB0-823F-4A8E82311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4</Pages>
  <Words>1230</Words>
  <Characters>7014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Perišić</dc:creator>
  <cp:keywords/>
  <dc:description/>
  <cp:lastModifiedBy>Božena Perišić</cp:lastModifiedBy>
  <cp:revision>34</cp:revision>
  <cp:lastPrinted>2024-10-17T09:22:00Z</cp:lastPrinted>
  <dcterms:created xsi:type="dcterms:W3CDTF">2024-03-05T09:08:00Z</dcterms:created>
  <dcterms:modified xsi:type="dcterms:W3CDTF">2024-10-18T10:04:00Z</dcterms:modified>
</cp:coreProperties>
</file>